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5" w:rsidRDefault="006678D5" w:rsidP="007132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</w:t>
      </w:r>
      <w:r w:rsidR="001956C7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B7F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</w:t>
      </w:r>
      <w:r w:rsidR="001956C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</w:t>
      </w:r>
    </w:p>
    <w:p w:rsidR="006678D5" w:rsidRDefault="006678D5" w:rsidP="00713266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28"/>
        </w:rPr>
        <w:t>Бисертского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городского округа</w:t>
      </w:r>
    </w:p>
    <w:p w:rsidR="006678D5" w:rsidRDefault="006678D5" w:rsidP="00713266">
      <w:pPr>
        <w:pStyle w:val="a5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6678D5" w:rsidRDefault="00DD6FF7" w:rsidP="00CA0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D6FF7">
        <w:rPr>
          <w:rFonts w:ascii="Times New Roman" w:hAnsi="Times New Roman"/>
          <w:sz w:val="28"/>
          <w:szCs w:val="28"/>
          <w:u w:val="single"/>
        </w:rPr>
        <w:t>20.02.2017г.</w:t>
      </w:r>
      <w:r w:rsidR="00CA053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A0533">
        <w:rPr>
          <w:rFonts w:ascii="Times New Roman" w:hAnsi="Times New Roman"/>
          <w:sz w:val="28"/>
          <w:szCs w:val="28"/>
        </w:rPr>
        <w:t xml:space="preserve">           </w:t>
      </w:r>
      <w:r w:rsidR="006678D5">
        <w:rPr>
          <w:rFonts w:ascii="Times New Roman" w:hAnsi="Times New Roman"/>
          <w:sz w:val="28"/>
          <w:szCs w:val="28"/>
        </w:rPr>
        <w:t xml:space="preserve">№  </w:t>
      </w:r>
      <w:r w:rsidR="006678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498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956C7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60</w:t>
      </w:r>
      <w:r w:rsidR="001956C7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66498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678D5">
        <w:rPr>
          <w:rFonts w:ascii="Times New Roman" w:hAnsi="Times New Roman"/>
          <w:sz w:val="28"/>
          <w:szCs w:val="28"/>
        </w:rPr>
        <w:softHyphen/>
      </w:r>
      <w:r w:rsidR="006678D5">
        <w:rPr>
          <w:rFonts w:ascii="Times New Roman" w:hAnsi="Times New Roman"/>
          <w:sz w:val="28"/>
          <w:szCs w:val="28"/>
        </w:rPr>
        <w:softHyphen/>
      </w:r>
    </w:p>
    <w:p w:rsidR="006678D5" w:rsidRDefault="006678D5" w:rsidP="0071326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Бисерть </w:t>
      </w:r>
    </w:p>
    <w:p w:rsidR="006678D5" w:rsidRDefault="006678D5" w:rsidP="002A0AEB">
      <w:pPr>
        <w:pStyle w:val="a5"/>
      </w:pPr>
    </w:p>
    <w:p w:rsidR="002A0AEB" w:rsidRDefault="002A0AEB" w:rsidP="002A0AEB">
      <w:pPr>
        <w:pStyle w:val="a5"/>
      </w:pPr>
    </w:p>
    <w:p w:rsidR="006678D5" w:rsidRDefault="006678D5" w:rsidP="003161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49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E77EC0">
        <w:rPr>
          <w:rFonts w:ascii="Times New Roman" w:hAnsi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/>
          <w:b/>
          <w:sz w:val="28"/>
          <w:szCs w:val="28"/>
        </w:rPr>
        <w:t>в муниципальную программу «Развитие культуры</w:t>
      </w:r>
      <w:r w:rsidR="003161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Бисертском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городском округе до 2020 года»</w:t>
      </w:r>
    </w:p>
    <w:p w:rsidR="006678D5" w:rsidRDefault="006678D5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A0AEB" w:rsidRDefault="002A0AEB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678D5" w:rsidRPr="002A0AEB" w:rsidRDefault="006678D5" w:rsidP="00713266">
      <w:pPr>
        <w:autoSpaceDE w:val="0"/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97328" w:rsidRPr="002A0AEB">
        <w:rPr>
          <w:rStyle w:val="a3"/>
          <w:rFonts w:ascii="Times New Roman" w:hAnsi="Times New Roman" w:cs="Times New Roman"/>
          <w:sz w:val="28"/>
          <w:szCs w:val="28"/>
        </w:rPr>
        <w:t>28.10.2014</w:t>
      </w:r>
      <w:r w:rsidR="00FE7A69" w:rsidRPr="002A0AEB">
        <w:rPr>
          <w:rStyle w:val="a3"/>
          <w:rFonts w:ascii="Times New Roman" w:hAnsi="Times New Roman" w:cs="Times New Roman"/>
          <w:sz w:val="28"/>
          <w:szCs w:val="28"/>
        </w:rPr>
        <w:t>г.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    № </w:t>
      </w:r>
      <w:r w:rsidR="00297328" w:rsidRPr="002A0AEB">
        <w:rPr>
          <w:rStyle w:val="a3"/>
          <w:rFonts w:ascii="Times New Roman" w:hAnsi="Times New Roman" w:cs="Times New Roman"/>
          <w:sz w:val="28"/>
          <w:szCs w:val="28"/>
        </w:rPr>
        <w:t>378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«Об утверждении Порядка разработки, формирования и реализации муниципальных программ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округа»,</w:t>
      </w:r>
      <w:r w:rsidR="005C186B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>23.12.2016 № 56</w:t>
      </w:r>
      <w:r w:rsidR="00A03894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D13D74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и дополнений </w:t>
      </w:r>
      <w:r w:rsidR="00A03894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A03894"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="00A03894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24.12.2015 </w:t>
      </w:r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A03894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59 «О бюджете </w:t>
      </w:r>
      <w:proofErr w:type="spellStart"/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на 2016 год</w:t>
      </w:r>
      <w:proofErr w:type="gramEnd"/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»,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6678D5" w:rsidRPr="002A0AEB" w:rsidRDefault="006678D5" w:rsidP="007132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78D5" w:rsidRPr="002A0AEB" w:rsidRDefault="006678D5" w:rsidP="00912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         1. В муниципальную программу </w:t>
      </w:r>
      <w:r w:rsidRPr="002A0AEB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Pr="002A0AEB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A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AEB">
        <w:rPr>
          <w:rFonts w:ascii="Times New Roman" w:hAnsi="Times New Roman" w:cs="Times New Roman"/>
          <w:sz w:val="28"/>
          <w:szCs w:val="28"/>
        </w:rPr>
        <w:t xml:space="preserve">городском округе до 2020 года», утвержденную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дского округа от 01.11.2013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471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0AE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Pr="002A0AEB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A0AEB">
        <w:rPr>
          <w:rFonts w:ascii="Times New Roman" w:hAnsi="Times New Roman" w:cs="Times New Roman"/>
          <w:sz w:val="28"/>
          <w:szCs w:val="28"/>
        </w:rPr>
        <w:t xml:space="preserve"> городском округе до 2020 года»</w:t>
      </w:r>
      <w:r w:rsidR="00316140" w:rsidRPr="002A0AEB">
        <w:rPr>
          <w:rFonts w:ascii="Times New Roman" w:hAnsi="Times New Roman" w:cs="Times New Roman"/>
          <w:sz w:val="28"/>
          <w:szCs w:val="28"/>
        </w:rPr>
        <w:t xml:space="preserve"> (с изменениями от 10.02.2014 № 52, от 10.06.2014 № 227, от 08.07.2014  № 262, от 18.03.2015</w:t>
      </w:r>
      <w:r w:rsidRPr="002A0AEB">
        <w:rPr>
          <w:rFonts w:ascii="Times New Roman" w:hAnsi="Times New Roman" w:cs="Times New Roman"/>
          <w:sz w:val="28"/>
          <w:szCs w:val="28"/>
        </w:rPr>
        <w:t xml:space="preserve"> № 60, </w:t>
      </w:r>
      <w:r w:rsidR="00664985" w:rsidRPr="002A0AEB">
        <w:rPr>
          <w:rFonts w:ascii="Times New Roman" w:hAnsi="Times New Roman" w:cs="Times New Roman"/>
          <w:sz w:val="28"/>
          <w:szCs w:val="28"/>
        </w:rPr>
        <w:t>от</w:t>
      </w:r>
      <w:r w:rsidR="00316140" w:rsidRPr="002A0AEB">
        <w:rPr>
          <w:rFonts w:ascii="Times New Roman" w:hAnsi="Times New Roman" w:cs="Times New Roman"/>
          <w:sz w:val="28"/>
          <w:szCs w:val="28"/>
        </w:rPr>
        <w:t xml:space="preserve"> 15.06.2015 </w:t>
      </w:r>
      <w:r w:rsidRPr="002A0AEB">
        <w:rPr>
          <w:rFonts w:ascii="Times New Roman" w:hAnsi="Times New Roman" w:cs="Times New Roman"/>
          <w:sz w:val="28"/>
          <w:szCs w:val="28"/>
        </w:rPr>
        <w:t xml:space="preserve"> № 147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27.08.2015 № 215 , от 13.10.2015</w:t>
      </w:r>
      <w:r w:rsidR="00664985" w:rsidRPr="002A0AEB">
        <w:rPr>
          <w:rFonts w:ascii="Times New Roman" w:hAnsi="Times New Roman" w:cs="Times New Roman"/>
          <w:sz w:val="28"/>
          <w:szCs w:val="28"/>
        </w:rPr>
        <w:t xml:space="preserve"> № 267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13.01.2016</w:t>
      </w:r>
      <w:r w:rsidR="006E2B76" w:rsidRPr="002A0AEB">
        <w:rPr>
          <w:rFonts w:ascii="Times New Roman" w:hAnsi="Times New Roman" w:cs="Times New Roman"/>
          <w:sz w:val="28"/>
          <w:szCs w:val="28"/>
        </w:rPr>
        <w:t xml:space="preserve"> № 10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08.02.2016</w:t>
      </w:r>
      <w:r w:rsidR="00551FF8" w:rsidRPr="002A0AEB">
        <w:rPr>
          <w:rFonts w:ascii="Times New Roman" w:hAnsi="Times New Roman" w:cs="Times New Roman"/>
          <w:sz w:val="28"/>
          <w:szCs w:val="28"/>
        </w:rPr>
        <w:t xml:space="preserve"> № 58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14.07.16</w:t>
      </w:r>
      <w:r w:rsidR="00E51C57" w:rsidRPr="002A0AEB">
        <w:rPr>
          <w:rFonts w:ascii="Times New Roman" w:hAnsi="Times New Roman" w:cs="Times New Roman"/>
          <w:sz w:val="28"/>
          <w:szCs w:val="28"/>
        </w:rPr>
        <w:t xml:space="preserve"> № 234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316140" w:rsidRPr="002A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140" w:rsidRPr="002A0AEB">
        <w:rPr>
          <w:rFonts w:ascii="Times New Roman" w:hAnsi="Times New Roman" w:cs="Times New Roman"/>
          <w:sz w:val="28"/>
          <w:szCs w:val="28"/>
        </w:rPr>
        <w:t>29.09.2016</w:t>
      </w:r>
      <w:r w:rsidR="00CD179E" w:rsidRPr="002A0AEB">
        <w:rPr>
          <w:rFonts w:ascii="Times New Roman" w:hAnsi="Times New Roman" w:cs="Times New Roman"/>
          <w:sz w:val="28"/>
          <w:szCs w:val="28"/>
        </w:rPr>
        <w:t xml:space="preserve"> № 311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29.12.2016</w:t>
      </w:r>
      <w:r w:rsidR="005C186B" w:rsidRPr="002A0AEB">
        <w:rPr>
          <w:rFonts w:ascii="Times New Roman" w:hAnsi="Times New Roman" w:cs="Times New Roman"/>
          <w:sz w:val="28"/>
          <w:szCs w:val="28"/>
        </w:rPr>
        <w:t xml:space="preserve"> № 428</w:t>
      </w:r>
      <w:r w:rsidRPr="002A0AEB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  <w:proofErr w:type="gramEnd"/>
    </w:p>
    <w:p w:rsidR="006678D5" w:rsidRPr="002A0AEB" w:rsidRDefault="006678D5" w:rsidP="00562D5F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A0AEB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в </w:t>
      </w:r>
      <w:proofErr w:type="spellStart"/>
      <w:r w:rsidRPr="002A0AEB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A0AEB">
        <w:rPr>
          <w:rFonts w:ascii="Times New Roman" w:hAnsi="Times New Roman" w:cs="Times New Roman"/>
          <w:sz w:val="28"/>
          <w:szCs w:val="28"/>
        </w:rPr>
        <w:t xml:space="preserve"> городском округе до 2020 года»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5C186B" w:rsidRPr="002A0AEB" w:rsidRDefault="00D13D74" w:rsidP="006E2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EB">
        <w:rPr>
          <w:rFonts w:ascii="Times New Roman" w:hAnsi="Times New Roman" w:cs="Times New Roman"/>
          <w:sz w:val="28"/>
          <w:szCs w:val="28"/>
        </w:rPr>
        <w:t>1.2</w:t>
      </w:r>
      <w:r w:rsidR="006E2B76" w:rsidRPr="002A0AEB">
        <w:rPr>
          <w:rFonts w:ascii="Times New Roman" w:hAnsi="Times New Roman" w:cs="Times New Roman"/>
          <w:sz w:val="28"/>
          <w:szCs w:val="28"/>
        </w:rPr>
        <w:t>.</w:t>
      </w:r>
      <w:r w:rsidR="005C186B" w:rsidRPr="002A0AEB">
        <w:rPr>
          <w:rFonts w:ascii="Times New Roman" w:hAnsi="Times New Roman" w:cs="Times New Roman"/>
          <w:sz w:val="28"/>
          <w:szCs w:val="28"/>
        </w:rPr>
        <w:t xml:space="preserve"> Приложение № 1 к муниципальной программе «Цели, задачи и целевые показатели» изложить в новой редакции (прилагается).</w:t>
      </w:r>
    </w:p>
    <w:p w:rsidR="006E2B76" w:rsidRPr="002A0AEB" w:rsidRDefault="005C186B" w:rsidP="006E2B76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A0AEB">
        <w:rPr>
          <w:rFonts w:ascii="Times New Roman" w:hAnsi="Times New Roman" w:cs="Times New Roman"/>
          <w:sz w:val="28"/>
          <w:szCs w:val="28"/>
        </w:rPr>
        <w:t xml:space="preserve">1.3. </w:t>
      </w:r>
      <w:r w:rsidR="006E2B76" w:rsidRPr="002A0AEB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«План мероприятий» </w:t>
      </w:r>
      <w:r w:rsidR="006E2B76" w:rsidRPr="002A0AEB">
        <w:rPr>
          <w:rStyle w:val="a3"/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5C186B" w:rsidRPr="002A0AEB" w:rsidRDefault="005C186B" w:rsidP="006E2B76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1.4. </w:t>
      </w:r>
      <w:r w:rsidR="00E77EC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Дополнить муниципальную программу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Приложение</w:t>
      </w:r>
      <w:r w:rsidR="00E77EC0" w:rsidRPr="002A0AEB">
        <w:rPr>
          <w:rStyle w:val="a3"/>
          <w:rFonts w:ascii="Times New Roman" w:hAnsi="Times New Roman" w:cs="Times New Roman"/>
          <w:sz w:val="28"/>
          <w:szCs w:val="28"/>
        </w:rPr>
        <w:t>м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№ 6</w:t>
      </w:r>
      <w:r w:rsidR="00E77EC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23A3A" w:rsidRPr="002A0AEB" w:rsidRDefault="00A03894" w:rsidP="003161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0AEB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6678D5" w:rsidRPr="002A0AEB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678D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официальном сайте администрации </w:t>
      </w:r>
      <w:proofErr w:type="spellStart"/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>Бисертского</w:t>
      </w:r>
      <w:proofErr w:type="spellEnd"/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городского округа </w:t>
      </w:r>
      <w:hyperlink r:id="rId10" w:history="1">
        <w:r w:rsidR="006678D5" w:rsidRPr="002A0AEB">
          <w:rPr>
            <w:rStyle w:val="a8"/>
            <w:rFonts w:ascii="Times New Roman" w:hAnsi="Times New Roman"/>
            <w:sz w:val="28"/>
            <w:szCs w:val="28"/>
            <w:lang w:eastAsia="en-US"/>
          </w:rPr>
          <w:t>http://bisert.midural.ru/</w:t>
        </w:r>
      </w:hyperlink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25A74" w:rsidRPr="002A0AEB" w:rsidRDefault="00A03894" w:rsidP="00725A74">
      <w:pPr>
        <w:pStyle w:val="a4"/>
        <w:shd w:val="clear" w:color="auto" w:fill="auto"/>
        <w:spacing w:before="0" w:after="0" w:line="317" w:lineRule="exact"/>
        <w:ind w:left="20" w:firstLine="688"/>
        <w:rPr>
          <w:rStyle w:val="a3"/>
          <w:color w:val="000000"/>
          <w:sz w:val="28"/>
          <w:szCs w:val="28"/>
        </w:rPr>
      </w:pPr>
      <w:r w:rsidRPr="002A0AEB">
        <w:rPr>
          <w:sz w:val="28"/>
          <w:szCs w:val="28"/>
        </w:rPr>
        <w:t>3</w:t>
      </w:r>
      <w:r w:rsidR="006678D5" w:rsidRPr="002A0AEB">
        <w:rPr>
          <w:sz w:val="28"/>
          <w:szCs w:val="28"/>
        </w:rPr>
        <w:t xml:space="preserve">.  </w:t>
      </w:r>
      <w:proofErr w:type="gramStart"/>
      <w:r w:rsidR="00725A74" w:rsidRPr="002A0AEB">
        <w:rPr>
          <w:rStyle w:val="a3"/>
          <w:color w:val="000000"/>
          <w:sz w:val="28"/>
          <w:szCs w:val="28"/>
        </w:rPr>
        <w:t>Контроль за</w:t>
      </w:r>
      <w:proofErr w:type="gramEnd"/>
      <w:r w:rsidR="00725A74" w:rsidRPr="002A0AEB">
        <w:rPr>
          <w:rStyle w:val="a3"/>
          <w:color w:val="000000"/>
          <w:sz w:val="28"/>
          <w:szCs w:val="28"/>
        </w:rPr>
        <w:t xml:space="preserve"> исполнением настоящего постановления </w:t>
      </w:r>
      <w:r w:rsidRPr="002A0AEB">
        <w:rPr>
          <w:rStyle w:val="a3"/>
          <w:color w:val="000000"/>
          <w:sz w:val="28"/>
          <w:szCs w:val="28"/>
        </w:rPr>
        <w:t>оставляю за собой.</w:t>
      </w:r>
    </w:p>
    <w:p w:rsidR="00725A74" w:rsidRPr="00582501" w:rsidRDefault="00725A74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725A74" w:rsidRPr="00582501" w:rsidRDefault="00725A74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725A74" w:rsidRDefault="00725A74" w:rsidP="00725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3B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B1"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F6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EB" w:rsidRPr="002A0AEB" w:rsidRDefault="00725A74" w:rsidP="00CA0533">
      <w:pPr>
        <w:autoSpaceDE w:val="0"/>
        <w:autoSpaceDN w:val="0"/>
        <w:adjustRightInd w:val="0"/>
        <w:jc w:val="center"/>
      </w:pPr>
      <w:r w:rsidRPr="00F63B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3BB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FF7">
        <w:rPr>
          <w:rFonts w:ascii="Times New Roman" w:hAnsi="Times New Roman" w:cs="Times New Roman"/>
          <w:sz w:val="28"/>
          <w:szCs w:val="28"/>
        </w:rPr>
        <w:t xml:space="preserve">    </w:t>
      </w:r>
      <w:r w:rsidR="00CA053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В.С. Суровцев</w:t>
      </w:r>
      <w:r w:rsidR="002A0AEB">
        <w:rPr>
          <w:rFonts w:ascii="Times New Roman" w:hAnsi="Times New Roman" w:cs="Times New Roman"/>
          <w:sz w:val="28"/>
          <w:szCs w:val="28"/>
        </w:rPr>
        <w:t>а</w:t>
      </w:r>
    </w:p>
    <w:p w:rsidR="006678D5" w:rsidRPr="001658F7" w:rsidRDefault="006678D5" w:rsidP="00725A74">
      <w:pPr>
        <w:pStyle w:val="a4"/>
        <w:shd w:val="clear" w:color="auto" w:fill="auto"/>
        <w:spacing w:before="0" w:after="0" w:line="317" w:lineRule="exact"/>
        <w:ind w:left="20" w:firstLine="688"/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>СОГЛАСОВАНИЕ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проекта постановления Администрации </w:t>
      </w:r>
      <w:proofErr w:type="spellStart"/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>Бисертского</w:t>
      </w:r>
      <w:proofErr w:type="spellEnd"/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 городского округа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1"/>
        <w:gridCol w:w="469"/>
        <w:gridCol w:w="1698"/>
        <w:gridCol w:w="1710"/>
        <w:gridCol w:w="1503"/>
        <w:gridCol w:w="1619"/>
      </w:tblGrid>
      <w:tr w:rsidR="006678D5" w:rsidRPr="00582501" w:rsidTr="00DE78A4">
        <w:tc>
          <w:tcPr>
            <w:tcW w:w="3230" w:type="dxa"/>
            <w:gridSpan w:val="2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Наименование постановления:</w:t>
            </w:r>
          </w:p>
        </w:tc>
        <w:tc>
          <w:tcPr>
            <w:tcW w:w="6530" w:type="dxa"/>
            <w:gridSpan w:val="4"/>
          </w:tcPr>
          <w:p w:rsidR="006678D5" w:rsidRPr="00582501" w:rsidRDefault="006678D5" w:rsidP="00DE78A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BE6">
              <w:rPr>
                <w:rFonts w:ascii="Times New Roman" w:hAnsi="Times New Roman"/>
                <w:b/>
                <w:sz w:val="24"/>
                <w:szCs w:val="24"/>
              </w:rPr>
              <w:t>«О внесении изменени</w:t>
            </w:r>
            <w:r w:rsidR="00123A3A">
              <w:rPr>
                <w:rFonts w:ascii="Times New Roman" w:hAnsi="Times New Roman"/>
                <w:b/>
                <w:sz w:val="24"/>
                <w:szCs w:val="24"/>
              </w:rPr>
              <w:t>й и дополнений</w:t>
            </w:r>
            <w:r w:rsidRPr="00BA2BE6">
              <w:rPr>
                <w:rFonts w:ascii="Times New Roman" w:hAnsi="Times New Roman"/>
                <w:b/>
                <w:sz w:val="24"/>
                <w:szCs w:val="24"/>
              </w:rPr>
              <w:t xml:space="preserve"> в муниципальную программу «Развитие культуры в </w:t>
            </w:r>
            <w:proofErr w:type="spellStart"/>
            <w:r w:rsidRPr="00BA2BE6">
              <w:rPr>
                <w:rFonts w:ascii="Times New Roman" w:hAnsi="Times New Roman"/>
                <w:b/>
                <w:sz w:val="24"/>
                <w:szCs w:val="24"/>
              </w:rPr>
              <w:t>Бисертском</w:t>
            </w:r>
            <w:proofErr w:type="spellEnd"/>
            <w:r w:rsidRPr="00BA2BE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 до 2020 года» </w:t>
            </w:r>
          </w:p>
          <w:p w:rsidR="006678D5" w:rsidRPr="00582501" w:rsidRDefault="006678D5" w:rsidP="00DE78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Инициалы и Фамилия</w:t>
            </w:r>
          </w:p>
        </w:tc>
        <w:tc>
          <w:tcPr>
            <w:tcW w:w="4832" w:type="dxa"/>
            <w:gridSpan w:val="3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Сроки и результат согласования</w:t>
            </w: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FE7A69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2167" w:type="dxa"/>
            <w:gridSpan w:val="2"/>
            <w:vAlign w:val="center"/>
          </w:tcPr>
          <w:p w:rsidR="00FE7A69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Е.В. Востров</w:t>
            </w:r>
          </w:p>
        </w:tc>
        <w:tc>
          <w:tcPr>
            <w:tcW w:w="1710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A0389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Л.В. Зеленина</w:t>
            </w: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400E4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400E4" w:rsidRDefault="002400E4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Ведущий специалист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2400E4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И.В. Лысов</w:t>
            </w:r>
          </w:p>
        </w:tc>
        <w:tc>
          <w:tcPr>
            <w:tcW w:w="1710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97328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97328" w:rsidRPr="00297328" w:rsidRDefault="00297328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учета доходов и бухгалтерской отчетности</w:t>
            </w:r>
          </w:p>
        </w:tc>
        <w:tc>
          <w:tcPr>
            <w:tcW w:w="2167" w:type="dxa"/>
            <w:gridSpan w:val="2"/>
            <w:vAlign w:val="center"/>
          </w:tcPr>
          <w:p w:rsidR="00297328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С.Б. Зубарева</w:t>
            </w:r>
          </w:p>
        </w:tc>
        <w:tc>
          <w:tcPr>
            <w:tcW w:w="1710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D13D74" w:rsidP="00A0389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="006678D5"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ачальник</w:t>
            </w:r>
            <w:r w:rsidR="00A0389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="006678D5"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финансового отдела администрации БГО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D13D7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Пичурина</w:t>
            </w:r>
            <w:proofErr w:type="spellEnd"/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lang w:eastAsia="en-US"/>
              </w:rPr>
              <w:t>Антикоррупционная экспертиза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6678D5" w:rsidRPr="00582501" w:rsidTr="00DE78A4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Финансовый отдел</w:t>
            </w:r>
            <w:r w:rsidR="00613242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БГО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Отдел по правовым, организационным и кадровым вопросам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613242" w:rsidP="00613242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учета доходов и бухгалтерской отчетности</w:t>
            </w:r>
          </w:p>
        </w:tc>
      </w:tr>
      <w:tr w:rsidR="006678D5" w:rsidRPr="00582501" w:rsidTr="00DE78A4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Исполнитель:</w:t>
            </w:r>
          </w:p>
        </w:tc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Ушаков Юрий Иванович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,</w:t>
            </w:r>
            <w:r w:rsidR="006678D5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директор МУК «ЦКД МБ И СД «ИСКРА» </w:t>
            </w:r>
          </w:p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(34398) 6-21-84</w:t>
            </w:r>
          </w:p>
        </w:tc>
      </w:tr>
    </w:tbl>
    <w:p w:rsidR="006678D5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sectPr w:rsidR="006678D5" w:rsidRPr="00582501" w:rsidSect="00912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3B" w:rsidRDefault="0032083B" w:rsidP="00912DF9">
      <w:r>
        <w:separator/>
      </w:r>
    </w:p>
  </w:endnote>
  <w:endnote w:type="continuationSeparator" w:id="0">
    <w:p w:rsidR="0032083B" w:rsidRDefault="0032083B" w:rsidP="009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3B" w:rsidRDefault="0032083B" w:rsidP="00912DF9">
      <w:r>
        <w:separator/>
      </w:r>
    </w:p>
  </w:footnote>
  <w:footnote w:type="continuationSeparator" w:id="0">
    <w:p w:rsidR="0032083B" w:rsidRDefault="0032083B" w:rsidP="0091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B6A"/>
    <w:multiLevelType w:val="hybridMultilevel"/>
    <w:tmpl w:val="967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A"/>
    <w:rsid w:val="00005635"/>
    <w:rsid w:val="000244E4"/>
    <w:rsid w:val="00063C66"/>
    <w:rsid w:val="000A4D71"/>
    <w:rsid w:val="000B7F5F"/>
    <w:rsid w:val="000E68DE"/>
    <w:rsid w:val="00123A3A"/>
    <w:rsid w:val="00134D5A"/>
    <w:rsid w:val="00150432"/>
    <w:rsid w:val="001658F7"/>
    <w:rsid w:val="00185265"/>
    <w:rsid w:val="001956C7"/>
    <w:rsid w:val="001F1ED1"/>
    <w:rsid w:val="00213449"/>
    <w:rsid w:val="002400E4"/>
    <w:rsid w:val="0029336D"/>
    <w:rsid w:val="0029674D"/>
    <w:rsid w:val="00297328"/>
    <w:rsid w:val="002A0AEB"/>
    <w:rsid w:val="002B4C72"/>
    <w:rsid w:val="002B5C1B"/>
    <w:rsid w:val="002C3B59"/>
    <w:rsid w:val="002F2A53"/>
    <w:rsid w:val="00316140"/>
    <w:rsid w:val="0032083B"/>
    <w:rsid w:val="003823B8"/>
    <w:rsid w:val="00385464"/>
    <w:rsid w:val="00391208"/>
    <w:rsid w:val="003961FA"/>
    <w:rsid w:val="003A4200"/>
    <w:rsid w:val="003C1876"/>
    <w:rsid w:val="003D5821"/>
    <w:rsid w:val="003E4362"/>
    <w:rsid w:val="003E4AAB"/>
    <w:rsid w:val="0044639E"/>
    <w:rsid w:val="004D062D"/>
    <w:rsid w:val="004E2197"/>
    <w:rsid w:val="004F16B2"/>
    <w:rsid w:val="00503CEE"/>
    <w:rsid w:val="0051576B"/>
    <w:rsid w:val="00517800"/>
    <w:rsid w:val="005256F4"/>
    <w:rsid w:val="0054749C"/>
    <w:rsid w:val="00551FF8"/>
    <w:rsid w:val="00562D5F"/>
    <w:rsid w:val="00570E00"/>
    <w:rsid w:val="00572DEE"/>
    <w:rsid w:val="00582501"/>
    <w:rsid w:val="00596B7D"/>
    <w:rsid w:val="005B0A16"/>
    <w:rsid w:val="005B5FFA"/>
    <w:rsid w:val="005C186B"/>
    <w:rsid w:val="0061182C"/>
    <w:rsid w:val="00613242"/>
    <w:rsid w:val="00651E90"/>
    <w:rsid w:val="0065207C"/>
    <w:rsid w:val="00664985"/>
    <w:rsid w:val="006678D5"/>
    <w:rsid w:val="00681549"/>
    <w:rsid w:val="0069132E"/>
    <w:rsid w:val="006A2177"/>
    <w:rsid w:val="006B2B5A"/>
    <w:rsid w:val="006E2B76"/>
    <w:rsid w:val="00713266"/>
    <w:rsid w:val="00725A74"/>
    <w:rsid w:val="00730B98"/>
    <w:rsid w:val="0076586B"/>
    <w:rsid w:val="007B5797"/>
    <w:rsid w:val="007F1A14"/>
    <w:rsid w:val="008222DB"/>
    <w:rsid w:val="0087349F"/>
    <w:rsid w:val="00876841"/>
    <w:rsid w:val="00882F5E"/>
    <w:rsid w:val="008C0D58"/>
    <w:rsid w:val="008C524A"/>
    <w:rsid w:val="0090743A"/>
    <w:rsid w:val="00912541"/>
    <w:rsid w:val="00912DF9"/>
    <w:rsid w:val="00946327"/>
    <w:rsid w:val="009710E5"/>
    <w:rsid w:val="00971DC8"/>
    <w:rsid w:val="009E5206"/>
    <w:rsid w:val="009F02CE"/>
    <w:rsid w:val="009F7A47"/>
    <w:rsid w:val="00A03894"/>
    <w:rsid w:val="00A310D4"/>
    <w:rsid w:val="00A6062C"/>
    <w:rsid w:val="00A71730"/>
    <w:rsid w:val="00AC5853"/>
    <w:rsid w:val="00AD1CD4"/>
    <w:rsid w:val="00AF7E04"/>
    <w:rsid w:val="00B73B51"/>
    <w:rsid w:val="00B73BE2"/>
    <w:rsid w:val="00B77A34"/>
    <w:rsid w:val="00B825A9"/>
    <w:rsid w:val="00BA2BE6"/>
    <w:rsid w:val="00BA3ED5"/>
    <w:rsid w:val="00BC628F"/>
    <w:rsid w:val="00BD2F8D"/>
    <w:rsid w:val="00BE2FA3"/>
    <w:rsid w:val="00C12E56"/>
    <w:rsid w:val="00C94C80"/>
    <w:rsid w:val="00CA0533"/>
    <w:rsid w:val="00CB7E82"/>
    <w:rsid w:val="00CC1D78"/>
    <w:rsid w:val="00CC6E95"/>
    <w:rsid w:val="00CD179E"/>
    <w:rsid w:val="00D13D74"/>
    <w:rsid w:val="00D349DF"/>
    <w:rsid w:val="00D4746F"/>
    <w:rsid w:val="00D47B05"/>
    <w:rsid w:val="00D71B7C"/>
    <w:rsid w:val="00D940E9"/>
    <w:rsid w:val="00D964FD"/>
    <w:rsid w:val="00DB14C0"/>
    <w:rsid w:val="00DD6FF7"/>
    <w:rsid w:val="00DE78A4"/>
    <w:rsid w:val="00E51C57"/>
    <w:rsid w:val="00E528B0"/>
    <w:rsid w:val="00E77EC0"/>
    <w:rsid w:val="00EC3D7A"/>
    <w:rsid w:val="00EE0A9C"/>
    <w:rsid w:val="00EE4140"/>
    <w:rsid w:val="00F276FD"/>
    <w:rsid w:val="00F55C9B"/>
    <w:rsid w:val="00F63BB1"/>
    <w:rsid w:val="00F94781"/>
    <w:rsid w:val="00FB217F"/>
    <w:rsid w:val="00FB51B5"/>
    <w:rsid w:val="00FB7B71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sert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4978-71F0-4A82-A64F-6087AE04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Елена</cp:lastModifiedBy>
  <cp:revision>12</cp:revision>
  <cp:lastPrinted>2017-02-20T04:58:00Z</cp:lastPrinted>
  <dcterms:created xsi:type="dcterms:W3CDTF">2017-02-14T12:18:00Z</dcterms:created>
  <dcterms:modified xsi:type="dcterms:W3CDTF">2017-02-20T04:58:00Z</dcterms:modified>
</cp:coreProperties>
</file>