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6"/>
        <w:gridCol w:w="2571"/>
        <w:gridCol w:w="1236"/>
        <w:gridCol w:w="1236"/>
        <w:gridCol w:w="1236"/>
        <w:gridCol w:w="1236"/>
        <w:gridCol w:w="1236"/>
        <w:gridCol w:w="1236"/>
        <w:gridCol w:w="4194"/>
      </w:tblGrid>
      <w:tr w:rsidR="00F077B9" w:rsidTr="00F077B9">
        <w:trPr>
          <w:trHeight w:val="1401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77B9" w:rsidRDefault="00F077B9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Приложение № 1 к муниципальной программе  «Развитие культуры в </w:t>
            </w:r>
            <w:proofErr w:type="spellStart"/>
            <w:r>
              <w:rPr>
                <w:sz w:val="22"/>
              </w:rPr>
              <w:t>Бисертском</w:t>
            </w:r>
            <w:proofErr w:type="spellEnd"/>
            <w:r>
              <w:rPr>
                <w:sz w:val="22"/>
              </w:rPr>
              <w:t xml:space="preserve"> городском округе до 2020 года»</w:t>
            </w:r>
          </w:p>
        </w:tc>
      </w:tr>
      <w:tr w:rsidR="00F077B9" w:rsidTr="00F077B9">
        <w:trPr>
          <w:trHeight w:val="525"/>
        </w:trPr>
        <w:tc>
          <w:tcPr>
            <w:tcW w:w="18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B9" w:rsidRDefault="00F077B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ЦЕЛИ, ЗАДАЧИ И ЦЕЛЕВЫЕ ПОКАЗАТЕЛИ</w:t>
            </w:r>
          </w:p>
        </w:tc>
      </w:tr>
      <w:tr w:rsidR="00F077B9" w:rsidTr="00F077B9">
        <w:trPr>
          <w:trHeight w:val="264"/>
        </w:trPr>
        <w:tc>
          <w:tcPr>
            <w:tcW w:w="18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реализации муниципальной программы</w:t>
            </w:r>
          </w:p>
        </w:tc>
      </w:tr>
      <w:tr w:rsidR="00F077B9" w:rsidTr="00F077B9">
        <w:trPr>
          <w:trHeight w:val="510"/>
        </w:trPr>
        <w:tc>
          <w:tcPr>
            <w:tcW w:w="181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«Развитие культуры в </w:t>
            </w:r>
            <w:proofErr w:type="spellStart"/>
            <w:r>
              <w:rPr>
                <w:sz w:val="20"/>
                <w:szCs w:val="20"/>
              </w:rPr>
              <w:t>Бисертском</w:t>
            </w:r>
            <w:proofErr w:type="spellEnd"/>
            <w:r>
              <w:rPr>
                <w:sz w:val="20"/>
                <w:szCs w:val="20"/>
              </w:rPr>
              <w:t xml:space="preserve"> городском округе до 2020 года»</w:t>
            </w:r>
          </w:p>
        </w:tc>
      </w:tr>
    </w:tbl>
    <w:p w:rsidR="00A77266" w:rsidRDefault="00A77266" w:rsidP="00F077B9">
      <w:pPr>
        <w:spacing w:after="0" w:line="240" w:lineRule="auto"/>
      </w:pPr>
    </w:p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3707"/>
        <w:gridCol w:w="2078"/>
        <w:gridCol w:w="915"/>
        <w:gridCol w:w="915"/>
        <w:gridCol w:w="915"/>
        <w:gridCol w:w="915"/>
        <w:gridCol w:w="915"/>
        <w:gridCol w:w="915"/>
        <w:gridCol w:w="915"/>
        <w:gridCol w:w="1986"/>
      </w:tblGrid>
      <w:tr w:rsidR="00F077B9" w:rsidTr="00F077B9">
        <w:trPr>
          <w:cantSplit/>
          <w:trHeight w:val="39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6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значений показателей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9" w:rsidRDefault="00F07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9" w:rsidRDefault="00F07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9" w:rsidRDefault="00F077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7B9" w:rsidRDefault="00F077B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077B9" w:rsidRDefault="00F077B9"/>
    <w:tbl>
      <w:tblPr>
        <w:tblW w:w="149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1"/>
        <w:gridCol w:w="3707"/>
        <w:gridCol w:w="2078"/>
        <w:gridCol w:w="915"/>
        <w:gridCol w:w="915"/>
        <w:gridCol w:w="915"/>
        <w:gridCol w:w="915"/>
        <w:gridCol w:w="915"/>
        <w:gridCol w:w="915"/>
        <w:gridCol w:w="915"/>
        <w:gridCol w:w="1986"/>
      </w:tblGrid>
      <w:tr w:rsidR="00F077B9" w:rsidTr="00F077B9">
        <w:trPr>
          <w:cantSplit/>
          <w:trHeight w:val="264"/>
          <w:tblHeader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1. Развитие культурно-досуговой деятельности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1. Повышение доступности и качества оказываемых услуг населению в сфере культуры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1.1. Расширение участия населения в культурной жизни, обеспечение условий для творческой реализации граждан</w:t>
            </w:r>
          </w:p>
        </w:tc>
      </w:tr>
      <w:tr w:rsidR="00F077B9" w:rsidTr="00F077B9">
        <w:trPr>
          <w:cantSplit/>
          <w:trHeight w:val="7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 концертов и концертных программ, иных зрелищных мероприятий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регистраций мероприятий дома культуры</w:t>
            </w:r>
          </w:p>
        </w:tc>
      </w:tr>
      <w:tr w:rsidR="00F077B9" w:rsidTr="00F077B9">
        <w:trPr>
          <w:cantSplit/>
          <w:trHeight w:val="52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7-НК Годовой отчет</w:t>
            </w:r>
          </w:p>
        </w:tc>
      </w:tr>
      <w:tr w:rsidR="00F077B9" w:rsidTr="00F077B9">
        <w:trPr>
          <w:cantSplit/>
          <w:trHeight w:val="105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7-НК Годовой отчет</w:t>
            </w:r>
          </w:p>
        </w:tc>
      </w:tr>
      <w:tr w:rsidR="00F077B9" w:rsidTr="00F077B9">
        <w:trPr>
          <w:cantSplit/>
          <w:trHeight w:val="158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молодых людей в возрасте от 14 до 30 лет, участвующих в мероприятиях по патриотическому воспитанию, в общей численности молодых людей в возрасте от 14 от 30 лет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Фотоотчет на сайте учреждения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1.2. Обеспечение условий для функционирования учреждения</w:t>
            </w:r>
          </w:p>
        </w:tc>
      </w:tr>
      <w:tr w:rsidR="00F077B9" w:rsidTr="00F077B9">
        <w:trPr>
          <w:cantSplit/>
          <w:trHeight w:val="7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обеспеченности условий для функционирования учреждения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отчет</w:t>
            </w:r>
          </w:p>
        </w:tc>
      </w:tr>
      <w:tr w:rsidR="00F077B9" w:rsidTr="00F077B9">
        <w:trPr>
          <w:cantSplit/>
          <w:trHeight w:val="158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средств муниципального учреждения культуры </w:t>
            </w:r>
            <w:proofErr w:type="spellStart"/>
            <w:r>
              <w:rPr>
                <w:sz w:val="20"/>
                <w:szCs w:val="20"/>
              </w:rPr>
              <w:t>Бисертского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от предпринимательской и иной приносящей доход деятельности в общем доходе таких учреждений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финансово-хозяйственной деятельности </w:t>
            </w:r>
          </w:p>
        </w:tc>
      </w:tr>
      <w:tr w:rsidR="00F077B9" w:rsidTr="00F077B9">
        <w:trPr>
          <w:cantSplit/>
          <w:trHeight w:val="39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заработной платы работников учреждений культуры к средней заработной плате по экономике Свердловской области.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Бисертского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 от 13.06.2013 №276 "Об утверждении Плана мероприятий ("Дорожной карты")</w:t>
            </w:r>
            <w:proofErr w:type="gramStart"/>
            <w:r>
              <w:rPr>
                <w:sz w:val="20"/>
                <w:szCs w:val="20"/>
              </w:rPr>
              <w:t>"П</w:t>
            </w:r>
            <w:proofErr w:type="gramEnd"/>
            <w:r>
              <w:rPr>
                <w:sz w:val="20"/>
                <w:szCs w:val="20"/>
              </w:rPr>
              <w:t xml:space="preserve">овышение заработной платы работников культуры </w:t>
            </w:r>
            <w:proofErr w:type="spellStart"/>
            <w:r>
              <w:rPr>
                <w:sz w:val="20"/>
                <w:szCs w:val="20"/>
              </w:rPr>
              <w:t>Бисертского</w:t>
            </w:r>
            <w:proofErr w:type="spellEnd"/>
            <w:r>
              <w:rPr>
                <w:sz w:val="20"/>
                <w:szCs w:val="20"/>
              </w:rPr>
              <w:t xml:space="preserve"> городского округа" в редакции от 29.12.2016 №422</w:t>
            </w:r>
          </w:p>
        </w:tc>
      </w:tr>
      <w:tr w:rsidR="00F077B9" w:rsidTr="00F077B9">
        <w:trPr>
          <w:cantSplit/>
          <w:trHeight w:val="211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качеством предоставления муниципальных услуг в сфере культуры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независимой оценки качества работы муниципальных учреждений культуры, проводимой в форме опроса потребителей муниципальных услуг в сфере культуры.</w:t>
            </w:r>
          </w:p>
        </w:tc>
      </w:tr>
      <w:tr w:rsidR="00F077B9" w:rsidTr="00F077B9">
        <w:trPr>
          <w:cantSplit/>
          <w:trHeight w:val="158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качественных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размещенной </w:t>
            </w:r>
            <w:proofErr w:type="spellStart"/>
            <w:r>
              <w:rPr>
                <w:sz w:val="20"/>
                <w:szCs w:val="20"/>
              </w:rPr>
              <w:t>информации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роцентов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учреждения http://iskra-bisert.ru/</w:t>
            </w:r>
          </w:p>
        </w:tc>
      </w:tr>
      <w:tr w:rsidR="00F077B9" w:rsidTr="00F077B9">
        <w:trPr>
          <w:cantSplit/>
          <w:trHeight w:val="7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1.2.6.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лауреатов международных конкурсов и фестивалей в сфере культуры 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дипломов</w:t>
            </w:r>
            <w:proofErr w:type="gramStart"/>
            <w:r>
              <w:rPr>
                <w:sz w:val="20"/>
                <w:szCs w:val="20"/>
              </w:rPr>
              <w:t>,ш</w:t>
            </w:r>
            <w:proofErr w:type="gramEnd"/>
            <w:r>
              <w:rPr>
                <w:sz w:val="20"/>
                <w:szCs w:val="20"/>
              </w:rPr>
              <w:t>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дипломов</w:t>
            </w:r>
          </w:p>
        </w:tc>
      </w:tr>
      <w:tr w:rsidR="00F077B9" w:rsidTr="00F077B9">
        <w:trPr>
          <w:cantSplit/>
          <w:trHeight w:val="13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учреждений культуры, находящихся в удовлетворительном состоянии, в общем количестве муниципальных учреждений культуры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7-НК Годовой отчет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2. Развитие музейной деятельности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Цель 2. Сохранение, пополнение, изучение и популяризация историко-культурного наследия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Бисертского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городского округа, модернизация деятельности музея.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2.1. Обеспечение условий для доступа граждан к культурным ценностям и информационным ресурсам музея.</w:t>
            </w:r>
          </w:p>
        </w:tc>
      </w:tr>
      <w:tr w:rsidR="00F077B9" w:rsidTr="00F077B9">
        <w:trPr>
          <w:cantSplit/>
          <w:trHeight w:val="52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Публичный показ музейных </w:t>
            </w:r>
            <w:proofErr w:type="spellStart"/>
            <w:r>
              <w:rPr>
                <w:sz w:val="20"/>
                <w:szCs w:val="20"/>
              </w:rPr>
              <w:t>предметов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узейных</w:t>
            </w:r>
            <w:proofErr w:type="spellEnd"/>
            <w:r>
              <w:rPr>
                <w:sz w:val="20"/>
                <w:szCs w:val="20"/>
              </w:rPr>
              <w:t xml:space="preserve"> коллекций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регистрации посетителей музея</w:t>
            </w:r>
          </w:p>
        </w:tc>
      </w:tr>
      <w:tr w:rsidR="00F077B9" w:rsidTr="00F077B9">
        <w:trPr>
          <w:cantSplit/>
          <w:trHeight w:val="13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чет</w:t>
            </w:r>
            <w:proofErr w:type="spellEnd"/>
            <w:r>
              <w:rPr>
                <w:sz w:val="20"/>
                <w:szCs w:val="20"/>
              </w:rPr>
              <w:t>, изучение, обеспечение физического сохранения и безопасности музейных предметов, музейных коллекций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8-НК Годовой отчет</w:t>
            </w:r>
          </w:p>
        </w:tc>
      </w:tr>
      <w:tr w:rsidR="00F077B9" w:rsidTr="00F077B9">
        <w:trPr>
          <w:cantSplit/>
          <w:trHeight w:val="343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сохранения и использования объектов культурного наследия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от 22.10.2014 N 315-ФЗ (ред. от 13.07.2015) "О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Федерации"</w:t>
            </w:r>
          </w:p>
        </w:tc>
      </w:tr>
      <w:tr w:rsidR="00F077B9" w:rsidTr="00F077B9">
        <w:trPr>
          <w:cantSplit/>
          <w:trHeight w:val="7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экспозиций (выставок) </w:t>
            </w:r>
            <w:proofErr w:type="spellStart"/>
            <w:r>
              <w:rPr>
                <w:sz w:val="20"/>
                <w:szCs w:val="20"/>
              </w:rPr>
              <w:t>музеев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>рганизация</w:t>
            </w:r>
            <w:proofErr w:type="spellEnd"/>
            <w:r>
              <w:rPr>
                <w:sz w:val="20"/>
                <w:szCs w:val="20"/>
              </w:rPr>
              <w:t xml:space="preserve"> выездных выставок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выставок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8-НК Годовой отчет</w:t>
            </w:r>
          </w:p>
        </w:tc>
      </w:tr>
      <w:tr w:rsidR="00F077B9" w:rsidTr="00F077B9">
        <w:trPr>
          <w:cantSplit/>
          <w:trHeight w:val="13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музеев, имеющих веб-сайт в сети Интернет, в общем количестве муниципальных музеев муниципального образования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8-НК Годовой отчет</w:t>
            </w:r>
          </w:p>
        </w:tc>
      </w:tr>
      <w:tr w:rsidR="00F077B9" w:rsidTr="00F077B9">
        <w:trPr>
          <w:cantSplit/>
          <w:trHeight w:val="132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2.1.6.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8-НК Годовой отчет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3. Развитие библиотечной деятельности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3. Предоставление пользователям (читателям) широкой и полной информации, необходимой для решения различных жизненных проблем, т.е. способствовать социализации личности в современном информационном обществе.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3.1. Снижение барьеров (физических, интеллектуальных, технических, организационных и межличностных) доступности получения пользователям (читателям) необходимой им информации и библиотечных услуг</w:t>
            </w:r>
          </w:p>
        </w:tc>
      </w:tr>
      <w:tr w:rsidR="00F077B9" w:rsidTr="00F077B9">
        <w:trPr>
          <w:cantSplit/>
          <w:trHeight w:val="7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Библиотечное</w:t>
            </w:r>
            <w:proofErr w:type="gramStart"/>
            <w:r>
              <w:rPr>
                <w:sz w:val="20"/>
                <w:szCs w:val="20"/>
              </w:rPr>
              <w:t>,б</w:t>
            </w:r>
            <w:proofErr w:type="gramEnd"/>
            <w:r>
              <w:rPr>
                <w:sz w:val="20"/>
                <w:szCs w:val="20"/>
              </w:rPr>
              <w:t>иблиографическое</w:t>
            </w:r>
            <w:proofErr w:type="spellEnd"/>
            <w:r>
              <w:rPr>
                <w:sz w:val="20"/>
                <w:szCs w:val="20"/>
              </w:rPr>
              <w:t xml:space="preserve"> и информационное обслуживание пользователей библиотеки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регистраций посетителей библиотеки</w:t>
            </w:r>
          </w:p>
        </w:tc>
      </w:tr>
      <w:tr w:rsidR="00F077B9" w:rsidTr="00F077B9">
        <w:trPr>
          <w:cantSplit/>
          <w:trHeight w:val="7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Формирование</w:t>
            </w:r>
            <w:proofErr w:type="gramStart"/>
            <w:r>
              <w:rPr>
                <w:sz w:val="20"/>
                <w:szCs w:val="20"/>
              </w:rPr>
              <w:t>,у</w:t>
            </w:r>
            <w:proofErr w:type="gramEnd"/>
            <w:r>
              <w:rPr>
                <w:sz w:val="20"/>
                <w:szCs w:val="20"/>
              </w:rPr>
              <w:t>чет,изучение,обеспечение</w:t>
            </w:r>
            <w:proofErr w:type="spellEnd"/>
            <w:r>
              <w:rPr>
                <w:sz w:val="20"/>
                <w:szCs w:val="20"/>
              </w:rPr>
              <w:t xml:space="preserve"> физического сохранения и безопасности фондов библиотеки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тыс.ед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6-НК Годовой отчет</w:t>
            </w:r>
          </w:p>
        </w:tc>
      </w:tr>
      <w:tr w:rsidR="00F077B9" w:rsidTr="00F077B9">
        <w:trPr>
          <w:cantSplit/>
          <w:trHeight w:val="52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6-НК Годовой отчет</w:t>
            </w:r>
          </w:p>
        </w:tc>
      </w:tr>
      <w:tr w:rsidR="00F077B9" w:rsidTr="00F077B9">
        <w:trPr>
          <w:cantSplit/>
          <w:trHeight w:val="211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3.1.4.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муниципальных библиотек, имеющих веб-сайты в сети Интернет,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6-НК Годовой отчет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4. Расходы, не относящиеся к выполнению муниципального задания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Цель 4. Повышение доступности и качества оказываемых услуг населению в сфере культуры</w:t>
            </w:r>
          </w:p>
        </w:tc>
      </w:tr>
      <w:tr w:rsidR="00F077B9" w:rsidTr="00F077B9">
        <w:trPr>
          <w:cantSplit/>
          <w:trHeight w:val="26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077B9" w:rsidRDefault="00F077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77B9" w:rsidRDefault="00F077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Задача 4.1. Обеспечение условий для функционирования учреждения</w:t>
            </w:r>
          </w:p>
        </w:tc>
      </w:tr>
      <w:tr w:rsidR="00F077B9" w:rsidTr="00F077B9">
        <w:trPr>
          <w:cantSplit/>
          <w:trHeight w:val="79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4.1.1.</w:t>
            </w:r>
          </w:p>
        </w:tc>
        <w:tc>
          <w:tcPr>
            <w:tcW w:w="3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обеспеченности условий для функционирования учреждения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7B9" w:rsidRDefault="00F07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Бухгалтерский отчет</w:t>
            </w:r>
          </w:p>
        </w:tc>
      </w:tr>
    </w:tbl>
    <w:p w:rsidR="00F077B9" w:rsidRDefault="00F077B9" w:rsidP="00F077B9">
      <w:pPr>
        <w:spacing w:after="0" w:line="240" w:lineRule="auto"/>
      </w:pPr>
    </w:p>
    <w:sectPr w:rsidR="00F077B9" w:rsidSect="00012E0C">
      <w:pgSz w:w="16838" w:h="11906" w:orient="landscape" w:code="9"/>
      <w:pgMar w:top="1134" w:right="1021" w:bottom="28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7B9"/>
    <w:rsid w:val="00012E0C"/>
    <w:rsid w:val="00A77266"/>
    <w:rsid w:val="00F0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contextualSpacing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contextualSpacing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E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2017-08-24T11:45:00Z</cp:lastPrinted>
  <dcterms:created xsi:type="dcterms:W3CDTF">2017-08-18T11:11:00Z</dcterms:created>
  <dcterms:modified xsi:type="dcterms:W3CDTF">2017-08-24T11:45:00Z</dcterms:modified>
</cp:coreProperties>
</file>