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7" w:type="dxa"/>
        <w:tblInd w:w="93" w:type="dxa"/>
        <w:tblLook w:val="04A0" w:firstRow="1" w:lastRow="0" w:firstColumn="1" w:lastColumn="0" w:noHBand="0" w:noVBand="1"/>
      </w:tblPr>
      <w:tblGrid>
        <w:gridCol w:w="14967"/>
      </w:tblGrid>
      <w:tr w:rsidR="003E66E5" w:rsidTr="003E66E5">
        <w:trPr>
          <w:trHeight w:val="348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E5" w:rsidRDefault="003E66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3E66E5" w:rsidTr="003E66E5">
        <w:trPr>
          <w:trHeight w:val="348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E5" w:rsidRDefault="003E66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реализации муниципальной программы</w:t>
            </w:r>
          </w:p>
        </w:tc>
      </w:tr>
      <w:tr w:rsidR="003E66E5" w:rsidTr="003E66E5">
        <w:trPr>
          <w:trHeight w:val="810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6E5" w:rsidRDefault="003E6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 в </w:t>
            </w:r>
            <w:proofErr w:type="spellStart"/>
            <w:r>
              <w:rPr>
                <w:sz w:val="28"/>
                <w:szCs w:val="28"/>
              </w:rPr>
              <w:t>Бисертском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 до 2020 года»</w:t>
            </w:r>
          </w:p>
        </w:tc>
      </w:tr>
      <w:tr w:rsidR="003E66E5" w:rsidTr="003E66E5">
        <w:trPr>
          <w:trHeight w:val="61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6E5" w:rsidRDefault="003E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1</w:t>
            </w:r>
          </w:p>
        </w:tc>
      </w:tr>
      <w:tr w:rsidR="003E66E5" w:rsidTr="003E66E5">
        <w:trPr>
          <w:trHeight w:val="510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Достижение целевых показателей муниципальной программы за IV квартал 2018  г. (отчётный период)</w:t>
            </w:r>
          </w:p>
        </w:tc>
      </w:tr>
    </w:tbl>
    <w:p w:rsidR="00A77266" w:rsidRDefault="00A77266" w:rsidP="003E66E5">
      <w:pPr>
        <w:spacing w:after="0" w:line="240" w:lineRule="auto"/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4127"/>
        <w:gridCol w:w="2166"/>
        <w:gridCol w:w="2053"/>
        <w:gridCol w:w="2103"/>
        <w:gridCol w:w="1722"/>
        <w:gridCol w:w="1868"/>
      </w:tblGrid>
      <w:tr w:rsidR="003E66E5" w:rsidTr="003E66E5">
        <w:tc>
          <w:tcPr>
            <w:tcW w:w="928" w:type="dxa"/>
            <w:vMerge w:val="restart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27" w:type="dxa"/>
            <w:vMerge w:val="restart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Цели, задачи и целевые показатели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156" w:type="dxa"/>
            <w:gridSpan w:val="2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722" w:type="dxa"/>
            <w:vMerge w:val="restart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Причины отклонения от планового значения</w:t>
            </w:r>
          </w:p>
        </w:tc>
      </w:tr>
      <w:tr w:rsidR="003E66E5" w:rsidTr="003E66E5">
        <w:tc>
          <w:tcPr>
            <w:tcW w:w="928" w:type="dxa"/>
            <w:vMerge/>
            <w:vAlign w:val="center"/>
            <w:hideMark/>
          </w:tcPr>
          <w:p w:rsidR="003E66E5" w:rsidRDefault="003E6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:rsidR="003E66E5" w:rsidRDefault="003E6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3E66E5" w:rsidRDefault="003E6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22" w:type="dxa"/>
            <w:vMerge/>
            <w:vAlign w:val="center"/>
            <w:hideMark/>
          </w:tcPr>
          <w:p w:rsidR="003E66E5" w:rsidRDefault="003E6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3E66E5" w:rsidRDefault="003E66E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66E5" w:rsidRDefault="003E66E5"/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4127"/>
        <w:gridCol w:w="2166"/>
        <w:gridCol w:w="2053"/>
        <w:gridCol w:w="2103"/>
        <w:gridCol w:w="1722"/>
        <w:gridCol w:w="1868"/>
      </w:tblGrid>
      <w:tr w:rsidR="003E66E5" w:rsidTr="003E66E5">
        <w:trPr>
          <w:tblHeader/>
        </w:trPr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1. Развитие культурно-досуговой деятельности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Повышение доступности и качества оказываемых услуг населению в сфере культуры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Расширение участия населения в культурной жизни, обеспечение условий для творческой реализации граждан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концертов и концертных программ, иных зрелищных мероприятий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молодых людей в возрасте от 14 до 30 лет, участвующих в мероприятиях по патриотическому воспитанию, в общей численности молодых людей в возрасте от 14 от 30 лет 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Обеспечение условий для функционирования учреждения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средств муниципального учреждения культуры </w:t>
            </w:r>
            <w:proofErr w:type="spellStart"/>
            <w:r>
              <w:rPr>
                <w:sz w:val="20"/>
                <w:szCs w:val="20"/>
              </w:rPr>
              <w:t>Бисертского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от предпринимательской и иной приносящей доход деятельности в общем доходе таких учреждений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объема средств от приносящей доход деятельности объясняется тем, что </w:t>
            </w:r>
            <w:r>
              <w:rPr>
                <w:sz w:val="20"/>
                <w:szCs w:val="20"/>
              </w:rPr>
              <w:lastRenderedPageBreak/>
              <w:t>на начало 2018 года имелся остаток средств и к концу 2018 года был использован в полном объеме.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качеством предоставления муниципальных услуг в сфере культуры 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качественных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размещенной </w:t>
            </w:r>
            <w:proofErr w:type="spellStart"/>
            <w:r>
              <w:rPr>
                <w:sz w:val="20"/>
                <w:szCs w:val="20"/>
              </w:rPr>
              <w:t>информации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роцентов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лауреатов международных конкурсов и фестивалей в сфере культуры 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дипломов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культуры, находящихся в удовлетворительном состоянии, в общем количестве муниципальных учреждений культуры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2. Развитие музейной деятельности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2. Сохранение, пополнение, изучение и популяризация историко-культурного наследия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Бисертского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округа, модернизация деятельности музея.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 Обеспечение условий для доступа граждан к культурным ценностям и информационным ресурсам музея.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Публичный показ музейных </w:t>
            </w:r>
            <w:proofErr w:type="spellStart"/>
            <w:r>
              <w:rPr>
                <w:sz w:val="20"/>
                <w:szCs w:val="20"/>
              </w:rPr>
              <w:t>предметов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узейных</w:t>
            </w:r>
            <w:proofErr w:type="spellEnd"/>
            <w:r>
              <w:rPr>
                <w:sz w:val="20"/>
                <w:szCs w:val="20"/>
              </w:rPr>
              <w:t xml:space="preserve"> коллекций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чет</w:t>
            </w:r>
            <w:proofErr w:type="spellEnd"/>
            <w:r>
              <w:rPr>
                <w:sz w:val="20"/>
                <w:szCs w:val="20"/>
              </w:rPr>
              <w:t>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экспозиций (выставок) </w:t>
            </w:r>
            <w:proofErr w:type="spellStart"/>
            <w:r>
              <w:rPr>
                <w:sz w:val="20"/>
                <w:szCs w:val="20"/>
              </w:rPr>
              <w:t>музеев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рганизация</w:t>
            </w:r>
            <w:proofErr w:type="spellEnd"/>
            <w:r>
              <w:rPr>
                <w:sz w:val="20"/>
                <w:szCs w:val="20"/>
              </w:rPr>
              <w:t xml:space="preserve"> выездных выставок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выставок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музеев, имеющих веб-</w:t>
            </w:r>
            <w:r>
              <w:rPr>
                <w:sz w:val="20"/>
                <w:szCs w:val="20"/>
              </w:rPr>
              <w:lastRenderedPageBreak/>
              <w:t>сайт в сети Интернет, в общем количестве муниципальных музеев муниципального образования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(музея)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3. Развитие библиотечной деятельности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3. Предоставление пользователям (читателям) широкой и полной информации, необходимой для решения различных жизненных проблем, т.е. способствовать социализации личности в современном информационном обществе.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3.1. Снижение барьеров (физических, интеллектуальных, технических, организационных и межличностных) доступности получения пользователям (читателям) необходимой им информации и библиотечных услуг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Библиотечное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иблиографическое</w:t>
            </w:r>
            <w:proofErr w:type="spellEnd"/>
            <w:r>
              <w:rPr>
                <w:sz w:val="20"/>
                <w:szCs w:val="20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чет,изучение,обеспечение</w:t>
            </w:r>
            <w:proofErr w:type="spellEnd"/>
            <w:r>
              <w:rPr>
                <w:sz w:val="20"/>
                <w:szCs w:val="20"/>
              </w:rPr>
              <w:t xml:space="preserve"> физического сохранения и безопасности фондов библиотеки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18,39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20,729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увеличился за счет поступления большого объема новых книг 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(библиотеки)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4. Расходы, не относящиеся к выполнению муниципального задания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4. Повышение доступности и качества оказываемых услуг населению в сфере культуры</w:t>
            </w:r>
          </w:p>
        </w:tc>
      </w:tr>
      <w:tr w:rsidR="003E66E5" w:rsidTr="003E66E5">
        <w:tc>
          <w:tcPr>
            <w:tcW w:w="928" w:type="dxa"/>
            <w:shd w:val="clear" w:color="000000" w:fill="FFFFFF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9" w:type="dxa"/>
            <w:gridSpan w:val="6"/>
            <w:shd w:val="clear" w:color="000000" w:fill="FFFFFF"/>
            <w:vAlign w:val="center"/>
            <w:hideMark/>
          </w:tcPr>
          <w:p w:rsidR="003E66E5" w:rsidRDefault="003E6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4.1. Обеспечение условий для функционирования учреждения</w:t>
            </w:r>
          </w:p>
        </w:tc>
      </w:tr>
      <w:tr w:rsidR="003E66E5" w:rsidTr="003E66E5">
        <w:tc>
          <w:tcPr>
            <w:tcW w:w="92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27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5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3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2" w:type="dxa"/>
            <w:shd w:val="clear" w:color="auto" w:fill="auto"/>
            <w:hideMark/>
          </w:tcPr>
          <w:p w:rsidR="003E66E5" w:rsidRDefault="003E66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68" w:type="dxa"/>
            <w:shd w:val="clear" w:color="auto" w:fill="auto"/>
            <w:hideMark/>
          </w:tcPr>
          <w:p w:rsidR="003E66E5" w:rsidRDefault="003E6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E66E5" w:rsidRDefault="003E66E5" w:rsidP="003E66E5">
      <w:pPr>
        <w:spacing w:after="0" w:line="240" w:lineRule="auto"/>
      </w:pP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000"/>
        <w:gridCol w:w="1440"/>
        <w:gridCol w:w="2180"/>
        <w:gridCol w:w="2220"/>
        <w:gridCol w:w="1720"/>
        <w:gridCol w:w="1880"/>
      </w:tblGrid>
      <w:tr w:rsidR="003E66E5" w:rsidTr="003E66E5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6E5" w:rsidTr="003E66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6E5" w:rsidTr="003E66E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 w:rsidP="003E66E5">
            <w:pPr>
              <w:rPr>
                <w:sz w:val="22"/>
              </w:rPr>
            </w:pPr>
            <w:r>
              <w:rPr>
                <w:sz w:val="22"/>
              </w:rPr>
              <w:t>_______________ /________</w:t>
            </w:r>
            <w:r w:rsidRPr="003E66E5">
              <w:rPr>
                <w:sz w:val="22"/>
                <w:u w:val="single"/>
              </w:rPr>
              <w:t>Ушаков Ю.И</w:t>
            </w:r>
            <w:r>
              <w:rPr>
                <w:sz w:val="22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6E5" w:rsidTr="003E66E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(подпи</w:t>
            </w:r>
            <w:r>
              <w:rPr>
                <w:sz w:val="18"/>
                <w:szCs w:val="18"/>
              </w:rPr>
              <w:t xml:space="preserve">сь)                       </w:t>
            </w: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66E5" w:rsidRDefault="003E6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6E5" w:rsidRDefault="003E66E5" w:rsidP="003E66E5">
      <w:pPr>
        <w:spacing w:after="0" w:line="240" w:lineRule="auto"/>
      </w:pPr>
      <w:bookmarkStart w:id="0" w:name="_GoBack"/>
      <w:bookmarkEnd w:id="0"/>
    </w:p>
    <w:sectPr w:rsidR="003E66E5" w:rsidSect="003E66E5">
      <w:pgSz w:w="16838" w:h="11906" w:orient="landscape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E5"/>
    <w:rsid w:val="003E66E5"/>
    <w:rsid w:val="00A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2019-02-06T12:57:00Z</cp:lastPrinted>
  <dcterms:created xsi:type="dcterms:W3CDTF">2019-02-06T12:56:00Z</dcterms:created>
  <dcterms:modified xsi:type="dcterms:W3CDTF">2019-02-06T12:58:00Z</dcterms:modified>
</cp:coreProperties>
</file>