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3C6C" w:rsidRDefault="00403C6C">
      <w:pPr>
        <w:spacing w:line="15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8790"/>
      </w:tblGrid>
      <w:tr w:rsidR="00403C6C">
        <w:trPr>
          <w:trHeight w:val="375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8790" w:type="dxa"/>
            <w:shd w:val="clear" w:color="auto" w:fill="auto"/>
          </w:tcPr>
          <w:p w:rsidR="0079039E" w:rsidRDefault="005A2DF9" w:rsidP="0079039E">
            <w:pPr>
              <w:pStyle w:val="a5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Приложение к Постановлению</w:t>
            </w:r>
            <w:r w:rsidR="0079039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9039E" w:rsidRDefault="0079039E" w:rsidP="0079039E">
            <w:pPr>
              <w:pStyle w:val="a5"/>
              <w:tabs>
                <w:tab w:val="left" w:pos="6440"/>
              </w:tabs>
              <w:jc w:val="right"/>
              <w:rPr>
                <w:rFonts w:ascii="Times New Roman" w:hAnsi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8"/>
              </w:rPr>
              <w:t xml:space="preserve">№ 153 от </w:t>
            </w:r>
            <w:r>
              <w:rPr>
                <w:rFonts w:ascii="Times New Roman" w:hAnsi="Times New Roman"/>
                <w:sz w:val="24"/>
                <w:szCs w:val="28"/>
              </w:rPr>
              <w:t>02.06.2022 года</w:t>
            </w:r>
          </w:p>
          <w:p w:rsidR="005A2DF9" w:rsidRDefault="005A2DF9" w:rsidP="005A2DF9">
            <w:pPr>
              <w:pStyle w:val="a5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«О внесении изменений в постановление </w:t>
            </w:r>
          </w:p>
          <w:p w:rsidR="005A2DF9" w:rsidRDefault="005A2DF9" w:rsidP="005A2DF9">
            <w:pPr>
              <w:pStyle w:val="a5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администрации Бисертского городского </w:t>
            </w:r>
          </w:p>
          <w:p w:rsidR="005A2DF9" w:rsidRDefault="005A2DF9" w:rsidP="005A2DF9">
            <w:pPr>
              <w:pStyle w:val="a5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округа от 01.11.2013 № 471 </w:t>
            </w:r>
          </w:p>
          <w:p w:rsidR="005A2DF9" w:rsidRDefault="005A2DF9" w:rsidP="005A2DF9">
            <w:pPr>
              <w:pStyle w:val="a5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«Об утверждении муниципальной программы </w:t>
            </w:r>
          </w:p>
          <w:p w:rsidR="005A2DF9" w:rsidRDefault="005A2DF9" w:rsidP="005A2DF9">
            <w:pPr>
              <w:pStyle w:val="a5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«Развитие культуры в Бисертском городском округе </w:t>
            </w:r>
          </w:p>
          <w:p w:rsidR="005A2DF9" w:rsidRDefault="005A2DF9" w:rsidP="005A2DF9">
            <w:pPr>
              <w:pStyle w:val="ParagraphStyle0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 2024 года»</w:t>
            </w:r>
          </w:p>
          <w:p w:rsidR="005A2DF9" w:rsidRDefault="005A2DF9" w:rsidP="005A2DF9">
            <w:pPr>
              <w:pStyle w:val="ParagraphStyle0"/>
              <w:jc w:val="right"/>
              <w:rPr>
                <w:rStyle w:val="CharacterStyle0"/>
                <w:rFonts w:eastAsia="Calibri"/>
              </w:rPr>
            </w:pPr>
          </w:p>
          <w:p w:rsidR="00403C6C" w:rsidRDefault="003C1494">
            <w:pPr>
              <w:pStyle w:val="ParagraphStyle0"/>
              <w:rPr>
                <w:rStyle w:val="CharacterStyle0"/>
                <w:rFonts w:eastAsia="Calibri"/>
              </w:rPr>
            </w:pPr>
            <w:r>
              <w:rPr>
                <w:rStyle w:val="CharacterStyle0"/>
                <w:rFonts w:eastAsia="Calibri"/>
              </w:rPr>
              <w:t>ПАСПОРТ</w:t>
            </w:r>
          </w:p>
        </w:tc>
      </w:tr>
      <w:tr w:rsidR="00403C6C">
        <w:trPr>
          <w:trHeight w:val="375"/>
        </w:trPr>
        <w:tc>
          <w:tcPr>
            <w:tcW w:w="285" w:type="dxa"/>
          </w:tcPr>
          <w:p w:rsidR="00403C6C" w:rsidRDefault="0079039E">
            <w:pPr>
              <w:rPr>
                <w:rStyle w:val="FakeCharacterStyle"/>
              </w:rPr>
            </w:pPr>
            <w:r>
              <w:rPr>
                <w:rStyle w:val="FakeCharacterStyle"/>
              </w:rPr>
              <w:t xml:space="preserve"> № 153 </w:t>
            </w:r>
          </w:p>
        </w:tc>
        <w:tc>
          <w:tcPr>
            <w:tcW w:w="8790" w:type="dxa"/>
            <w:shd w:val="clear" w:color="auto" w:fill="auto"/>
          </w:tcPr>
          <w:p w:rsidR="00403C6C" w:rsidRDefault="003C1494">
            <w:pPr>
              <w:pStyle w:val="ParagraphStyle0"/>
              <w:rPr>
                <w:rStyle w:val="CharacterStyle0"/>
                <w:rFonts w:eastAsia="Calibri"/>
              </w:rPr>
            </w:pPr>
            <w:r>
              <w:rPr>
                <w:rStyle w:val="CharacterStyle0"/>
                <w:rFonts w:eastAsia="Calibri"/>
              </w:rPr>
              <w:t>муниципальной программы</w:t>
            </w:r>
          </w:p>
        </w:tc>
      </w:tr>
      <w:tr w:rsidR="00403C6C">
        <w:trPr>
          <w:trHeight w:val="375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8790" w:type="dxa"/>
            <w:shd w:val="clear" w:color="auto" w:fill="auto"/>
          </w:tcPr>
          <w:p w:rsidR="00403C6C" w:rsidRDefault="003C1494">
            <w:pPr>
              <w:pStyle w:val="ParagraphStyle0"/>
              <w:rPr>
                <w:rStyle w:val="CharacterStyle0"/>
                <w:rFonts w:eastAsia="Calibri"/>
              </w:rPr>
            </w:pPr>
            <w:r>
              <w:rPr>
                <w:rStyle w:val="CharacterStyle0"/>
                <w:rFonts w:eastAsia="Calibri"/>
              </w:rPr>
              <w:t>«Развитие культуры в Бисертском городском округе до 2024 года»</w:t>
            </w:r>
          </w:p>
        </w:tc>
      </w:tr>
    </w:tbl>
    <w:p w:rsidR="00403C6C" w:rsidRDefault="00403C6C">
      <w:pPr>
        <w:spacing w:line="75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3255"/>
        <w:gridCol w:w="885"/>
        <w:gridCol w:w="4650"/>
      </w:tblGrid>
      <w:tr w:rsidR="00403C6C">
        <w:trPr>
          <w:trHeight w:val="1335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"/>
              <w:rPr>
                <w:rStyle w:val="CharacterStyle1"/>
                <w:rFonts w:eastAsia="Calibri"/>
              </w:rPr>
            </w:pPr>
            <w:r>
              <w:rPr>
                <w:rStyle w:val="CharacterStyle1"/>
                <w:rFonts w:eastAsia="Calibri"/>
              </w:rPr>
              <w:t>Ответственный исполнитель муниципальной программы</w:t>
            </w:r>
          </w:p>
        </w:tc>
        <w:tc>
          <w:tcPr>
            <w:tcW w:w="553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2"/>
              <w:rPr>
                <w:rStyle w:val="CharacterStyle2"/>
                <w:rFonts w:eastAsia="Calibri"/>
              </w:rPr>
            </w:pPr>
            <w:r>
              <w:rPr>
                <w:rStyle w:val="CharacterStyle2"/>
                <w:rFonts w:eastAsia="Calibri"/>
              </w:rPr>
              <w:t>Администрация Бисертского городского округа</w:t>
            </w:r>
          </w:p>
        </w:tc>
      </w:tr>
      <w:tr w:rsidR="00403C6C">
        <w:trPr>
          <w:trHeight w:val="102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"/>
              <w:rPr>
                <w:rStyle w:val="CharacterStyle1"/>
                <w:rFonts w:eastAsia="Calibri"/>
              </w:rPr>
            </w:pPr>
            <w:r>
              <w:rPr>
                <w:rStyle w:val="CharacterStyle1"/>
                <w:rFonts w:eastAsia="Calibri"/>
              </w:rPr>
              <w:t>Сроки реализации муниципальной программы</w:t>
            </w:r>
          </w:p>
        </w:tc>
        <w:tc>
          <w:tcPr>
            <w:tcW w:w="885" w:type="dxa"/>
            <w:tcBorders>
              <w:top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3"/>
              <w:rPr>
                <w:rStyle w:val="CharacterStyle3"/>
                <w:rFonts w:eastAsia="Calibri"/>
              </w:rPr>
            </w:pPr>
            <w:r>
              <w:rPr>
                <w:rStyle w:val="CharacterStyle3"/>
                <w:rFonts w:eastAsia="Calibri"/>
              </w:rPr>
              <w:t>2014 -</w:t>
            </w:r>
          </w:p>
        </w:tc>
        <w:tc>
          <w:tcPr>
            <w:tcW w:w="465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2"/>
              <w:rPr>
                <w:rStyle w:val="CharacterStyle2"/>
                <w:rFonts w:eastAsia="Calibri"/>
              </w:rPr>
            </w:pPr>
            <w:r>
              <w:rPr>
                <w:rStyle w:val="CharacterStyle2"/>
                <w:rFonts w:eastAsia="Calibri"/>
              </w:rPr>
              <w:t>2024 годы</w:t>
            </w:r>
          </w:p>
        </w:tc>
      </w:tr>
      <w:tr w:rsidR="00403C6C">
        <w:trPr>
          <w:trHeight w:val="1005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"/>
              <w:rPr>
                <w:rStyle w:val="CharacterStyle1"/>
                <w:rFonts w:eastAsia="Calibri"/>
              </w:rPr>
            </w:pPr>
            <w:r>
              <w:rPr>
                <w:rStyle w:val="CharacterStyle1"/>
                <w:rFonts w:eastAsia="Calibri"/>
              </w:rPr>
              <w:t>Цели и задачи муниципальной программы</w:t>
            </w:r>
          </w:p>
        </w:tc>
        <w:tc>
          <w:tcPr>
            <w:tcW w:w="553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2"/>
              <w:rPr>
                <w:rStyle w:val="CharacterStyle2"/>
                <w:rFonts w:eastAsia="Calibri"/>
              </w:rPr>
            </w:pPr>
            <w:r>
              <w:rPr>
                <w:rStyle w:val="CharacterStyle2"/>
                <w:rFonts w:eastAsia="Calibri"/>
              </w:rPr>
              <w:t>Цель 1. Повышение доступности и качества оказываемых услуг населению в сфере культуры</w:t>
            </w:r>
          </w:p>
        </w:tc>
      </w:tr>
      <w:tr w:rsidR="00403C6C">
        <w:trPr>
          <w:trHeight w:val="99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4"/>
              <w:rPr>
                <w:rStyle w:val="CharacterStyle4"/>
                <w:rFonts w:eastAsia="Calibri"/>
              </w:rPr>
            </w:pPr>
          </w:p>
        </w:tc>
        <w:tc>
          <w:tcPr>
            <w:tcW w:w="553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>Задача 1.1. Расширение участия населения в культурной жизни, обеспечение условий для творческой реализации граждан</w:t>
            </w:r>
          </w:p>
        </w:tc>
      </w:tr>
      <w:tr w:rsidR="00403C6C">
        <w:trPr>
          <w:trHeight w:val="675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4"/>
              <w:rPr>
                <w:rStyle w:val="CharacterStyle4"/>
                <w:rFonts w:eastAsia="Calibri"/>
              </w:rPr>
            </w:pPr>
          </w:p>
        </w:tc>
        <w:tc>
          <w:tcPr>
            <w:tcW w:w="553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>Задача 1.2. Обеспечение условий для функционирования учреждения</w:t>
            </w:r>
          </w:p>
        </w:tc>
      </w:tr>
      <w:tr w:rsidR="00403C6C">
        <w:trPr>
          <w:trHeight w:val="1005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4"/>
              <w:rPr>
                <w:rStyle w:val="CharacterStyle4"/>
                <w:rFonts w:eastAsia="Calibri"/>
              </w:rPr>
            </w:pPr>
          </w:p>
        </w:tc>
        <w:tc>
          <w:tcPr>
            <w:tcW w:w="553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>Задача 1.3. Обеспечение в полном объеме расходных полномочий и исключение встречных финансовых потоков</w:t>
            </w:r>
          </w:p>
        </w:tc>
      </w:tr>
      <w:tr w:rsidR="00403C6C">
        <w:trPr>
          <w:trHeight w:val="132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6"/>
              <w:rPr>
                <w:rStyle w:val="CharacterStyle6"/>
                <w:rFonts w:eastAsia="Calibri"/>
              </w:rPr>
            </w:pPr>
          </w:p>
        </w:tc>
        <w:tc>
          <w:tcPr>
            <w:tcW w:w="553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>Цель 2. Сохранение, пополнение, изучение и популяризация историко-культурного наследия Бисертского городского округа, модернизация деятельности музея.</w:t>
            </w:r>
          </w:p>
        </w:tc>
      </w:tr>
      <w:tr w:rsidR="00403C6C">
        <w:trPr>
          <w:trHeight w:val="99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4"/>
              <w:rPr>
                <w:rStyle w:val="CharacterStyle4"/>
                <w:rFonts w:eastAsia="Calibri"/>
              </w:rPr>
            </w:pPr>
          </w:p>
        </w:tc>
        <w:tc>
          <w:tcPr>
            <w:tcW w:w="553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>Задача 2.1. Обеспечение условий для доступа граждан к культурным ценностям и информационным ресурсам музея.</w:t>
            </w:r>
          </w:p>
        </w:tc>
      </w:tr>
      <w:tr w:rsidR="00403C6C">
        <w:trPr>
          <w:trHeight w:val="132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6"/>
              <w:rPr>
                <w:rStyle w:val="CharacterStyle6"/>
                <w:rFonts w:eastAsia="Calibri"/>
              </w:rPr>
            </w:pPr>
          </w:p>
        </w:tc>
        <w:tc>
          <w:tcPr>
            <w:tcW w:w="553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>Цель 3. Предоставление пользователям (читателям) широкой и полной информации, необходимой для решения различных жизненных проблем.</w:t>
            </w:r>
          </w:p>
        </w:tc>
      </w:tr>
    </w:tbl>
    <w:p w:rsidR="00403C6C" w:rsidRDefault="00403C6C">
      <w:pPr>
        <w:sectPr w:rsidR="00403C6C" w:rsidSect="005A2DF9">
          <w:headerReference w:type="default" r:id="rId6"/>
          <w:footerReference w:type="default" r:id="rId7"/>
          <w:pgSz w:w="12240" w:h="15840"/>
          <w:pgMar w:top="950" w:right="1440" w:bottom="851" w:left="1440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3255"/>
        <w:gridCol w:w="5535"/>
      </w:tblGrid>
      <w:tr w:rsidR="00403C6C">
        <w:trPr>
          <w:trHeight w:val="1965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4"/>
              <w:rPr>
                <w:rStyle w:val="CharacterStyle4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>Задача 3.1. Снижение барьеров (физических, интеллектуальных, технических, организационных и межличностных) доступности получения пользователям (читателям) необходимой им информации и библиотечных услуг</w:t>
            </w:r>
          </w:p>
        </w:tc>
      </w:tr>
      <w:tr w:rsidR="00403C6C">
        <w:trPr>
          <w:trHeight w:val="1005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6"/>
              <w:rPr>
                <w:rStyle w:val="CharacterStyle6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>Цель 4. Повышение доступности и качества оказываемых услуг населению в сфере культуры</w:t>
            </w:r>
          </w:p>
        </w:tc>
      </w:tr>
      <w:tr w:rsidR="00403C6C">
        <w:trPr>
          <w:trHeight w:val="66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4"/>
              <w:rPr>
                <w:rStyle w:val="CharacterStyle4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>Задача 4.1. Обеспечение условий для функционирования учреждения</w:t>
            </w:r>
          </w:p>
        </w:tc>
      </w:tr>
      <w:tr w:rsidR="00403C6C">
        <w:trPr>
          <w:trHeight w:val="1005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6"/>
              <w:rPr>
                <w:rStyle w:val="CharacterStyle6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>Цель 5. Организация добровольческой (волонтерской) деятельности в учреждении культуры</w:t>
            </w:r>
          </w:p>
        </w:tc>
      </w:tr>
      <w:tr w:rsidR="00403C6C">
        <w:trPr>
          <w:trHeight w:val="99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4"/>
              <w:rPr>
                <w:rStyle w:val="CharacterStyle4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>Задача 5.1. Создание условий для реализации творческого потенциала нации («Творческие люди»)</w:t>
            </w:r>
          </w:p>
        </w:tc>
      </w:tr>
      <w:tr w:rsidR="00403C6C">
        <w:trPr>
          <w:trHeight w:val="1335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"/>
              <w:rPr>
                <w:rStyle w:val="CharacterStyle1"/>
                <w:rFonts w:eastAsia="Calibri"/>
              </w:rPr>
            </w:pPr>
            <w:r>
              <w:rPr>
                <w:rStyle w:val="CharacterStyle1"/>
                <w:rFonts w:eastAsia="Calibri"/>
              </w:rPr>
              <w:t>Перечень подпрограмм муниципальной программы (при их наличии)</w:t>
            </w:r>
          </w:p>
        </w:tc>
        <w:tc>
          <w:tcPr>
            <w:tcW w:w="553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2"/>
              <w:rPr>
                <w:rStyle w:val="CharacterStyle2"/>
                <w:rFonts w:eastAsia="Calibri"/>
              </w:rPr>
            </w:pPr>
            <w:r>
              <w:rPr>
                <w:rStyle w:val="CharacterStyle2"/>
                <w:rFonts w:eastAsia="Calibri"/>
              </w:rPr>
              <w:t>1. Развитие культурно-досуговой деятельности</w:t>
            </w:r>
          </w:p>
        </w:tc>
      </w:tr>
      <w:tr w:rsidR="00403C6C">
        <w:trPr>
          <w:trHeight w:val="36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6"/>
              <w:rPr>
                <w:rStyle w:val="CharacterStyle6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>2. Развитие музейной деятельности</w:t>
            </w:r>
          </w:p>
        </w:tc>
      </w:tr>
      <w:tr w:rsidR="00403C6C">
        <w:trPr>
          <w:trHeight w:val="36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6"/>
              <w:rPr>
                <w:rStyle w:val="CharacterStyle6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>3. Развитие библиотечной деятельности</w:t>
            </w:r>
          </w:p>
        </w:tc>
      </w:tr>
      <w:tr w:rsidR="00403C6C">
        <w:trPr>
          <w:trHeight w:val="675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6"/>
              <w:rPr>
                <w:rStyle w:val="CharacterStyle6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>4. Расходы, не относящиеся к выполнению муниципального задания</w:t>
            </w:r>
          </w:p>
        </w:tc>
      </w:tr>
      <w:tr w:rsidR="00403C6C">
        <w:trPr>
          <w:trHeight w:val="675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6"/>
              <w:rPr>
                <w:rStyle w:val="CharacterStyle6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>5. Развитие добровольческой (волонтерской) деятельности</w:t>
            </w:r>
          </w:p>
        </w:tc>
      </w:tr>
      <w:tr w:rsidR="00403C6C">
        <w:trPr>
          <w:trHeight w:val="135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7"/>
              <w:rPr>
                <w:rStyle w:val="CharacterStyle7"/>
                <w:rFonts w:eastAsia="Calibri"/>
              </w:rPr>
            </w:pPr>
            <w:r>
              <w:rPr>
                <w:rStyle w:val="CharacterStyle7"/>
                <w:rFonts w:eastAsia="Calibri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53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1. Число посещений культурно-массовых мероприятий в КДУ</w:t>
            </w:r>
          </w:p>
        </w:tc>
      </w:tr>
      <w:tr w:rsidR="00403C6C">
        <w:trPr>
          <w:trHeight w:val="69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2. Число культурно-массовых мероприятий</w:t>
            </w:r>
          </w:p>
        </w:tc>
      </w:tr>
      <w:tr w:rsidR="00403C6C">
        <w:trPr>
          <w:trHeight w:val="102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3. Организация деятельности клубных формирований и формирований самодеятельного народного творчества</w:t>
            </w:r>
          </w:p>
        </w:tc>
      </w:tr>
    </w:tbl>
    <w:p w:rsidR="00403C6C" w:rsidRDefault="00403C6C">
      <w:pPr>
        <w:sectPr w:rsidR="00403C6C">
          <w:headerReference w:type="default" r:id="rId8"/>
          <w:footerReference w:type="default" r:id="rId9"/>
          <w:pgSz w:w="12240" w:h="15840"/>
          <w:pgMar w:top="950" w:right="1440" w:bottom="1440" w:left="1440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3255"/>
        <w:gridCol w:w="5535"/>
      </w:tblGrid>
      <w:tr w:rsidR="00403C6C">
        <w:trPr>
          <w:trHeight w:val="168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4. Число молодых людей в возрасте от 14 до 30 лет, участвующих в мероприятиях по патриотическому воспитанию, в общей численности молодых людей в возрасте от 14 от 30 лет</w:t>
            </w:r>
          </w:p>
        </w:tc>
      </w:tr>
      <w:tr w:rsidR="00403C6C">
        <w:trPr>
          <w:trHeight w:val="675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5. Число посещений парков культуры и отдыха</w:t>
            </w:r>
          </w:p>
        </w:tc>
      </w:tr>
      <w:tr w:rsidR="00403C6C">
        <w:trPr>
          <w:trHeight w:val="69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6. Число посещений иных культурных мероприятий</w:t>
            </w:r>
          </w:p>
        </w:tc>
      </w:tr>
      <w:tr w:rsidR="00403C6C">
        <w:trPr>
          <w:trHeight w:val="102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7. Количество обращений к порталу "Культура Урала.РФ" на территории Бисертского городского округа</w:t>
            </w:r>
          </w:p>
        </w:tc>
      </w:tr>
      <w:tr w:rsidR="00403C6C">
        <w:trPr>
          <w:trHeight w:val="675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8. Процент обеспеченности условий для функционирования учреждения</w:t>
            </w:r>
          </w:p>
        </w:tc>
      </w:tr>
      <w:tr w:rsidR="00403C6C">
        <w:trPr>
          <w:trHeight w:val="1995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9. Доля средств муниципального учреждения культуры Бисертского городского округа от предпринимательской и иной приносящей доход деятельности в общем доходе таких учреждений</w:t>
            </w:r>
          </w:p>
        </w:tc>
      </w:tr>
      <w:tr w:rsidR="00403C6C">
        <w:trPr>
          <w:trHeight w:val="135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10. Соотношение заработной платы работников учреждений культуры к средней заработной плате по экономике Свердловской области.</w:t>
            </w:r>
          </w:p>
        </w:tc>
      </w:tr>
      <w:tr w:rsidR="00403C6C">
        <w:trPr>
          <w:trHeight w:val="1005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11. Уровень удовлетворенности населения качеством предоставления муниципальных услуг в сфере культуры</w:t>
            </w:r>
          </w:p>
        </w:tc>
      </w:tr>
      <w:tr w:rsidR="00403C6C">
        <w:trPr>
          <w:trHeight w:val="135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12. Количество качественных ресурсов в информационно-телекоммуникационной сети "Интернет", позволяющих получать информацию об отечественной культуре</w:t>
            </w:r>
          </w:p>
        </w:tc>
      </w:tr>
      <w:tr w:rsidR="00403C6C">
        <w:trPr>
          <w:trHeight w:val="675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13. Число лауреатов международных конкурсов и фестивалей в сфере культуры</w:t>
            </w:r>
          </w:p>
        </w:tc>
      </w:tr>
      <w:tr w:rsidR="00403C6C">
        <w:trPr>
          <w:trHeight w:val="102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14. Доля муниципальных учреждений культуры, находящихся в удовлетворительном состоянии</w:t>
            </w:r>
          </w:p>
        </w:tc>
      </w:tr>
    </w:tbl>
    <w:p w:rsidR="00403C6C" w:rsidRDefault="00403C6C">
      <w:pPr>
        <w:sectPr w:rsidR="00403C6C">
          <w:headerReference w:type="default" r:id="rId10"/>
          <w:footerReference w:type="default" r:id="rId11"/>
          <w:pgSz w:w="12240" w:h="15840"/>
          <w:pgMar w:top="950" w:right="1440" w:bottom="1440" w:left="1440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3255"/>
        <w:gridCol w:w="5535"/>
      </w:tblGrid>
      <w:tr w:rsidR="00403C6C">
        <w:trPr>
          <w:trHeight w:val="135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15. Доведение средней заработной платы работников муниципального учреждения культуры до средней заработной платы по экономике в Свердловской области</w:t>
            </w:r>
          </w:p>
        </w:tc>
      </w:tr>
      <w:tr w:rsidR="00403C6C">
        <w:trPr>
          <w:trHeight w:val="675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16. Освобождение от уплаты земельного налога организаций</w:t>
            </w:r>
          </w:p>
        </w:tc>
      </w:tr>
      <w:tr w:rsidR="00403C6C">
        <w:trPr>
          <w:trHeight w:val="36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17. Число посещений музеев</w:t>
            </w:r>
          </w:p>
        </w:tc>
      </w:tr>
      <w:tr w:rsidR="00403C6C">
        <w:trPr>
          <w:trHeight w:val="102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18. Формирование, учет, изучение, обеспечение физического сохранения и безопасности музейных коллекций</w:t>
            </w:r>
          </w:p>
        </w:tc>
      </w:tr>
      <w:tr w:rsidR="00403C6C">
        <w:trPr>
          <w:trHeight w:val="102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19. Обеспечение сохранения и использования объектов культурного наследия</w:t>
            </w:r>
          </w:p>
        </w:tc>
      </w:tr>
      <w:tr w:rsidR="00403C6C">
        <w:trPr>
          <w:trHeight w:val="675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20. Создание экспозиций (выставок) музеев,организация выездных выставок</w:t>
            </w:r>
          </w:p>
        </w:tc>
      </w:tr>
      <w:tr w:rsidR="00403C6C">
        <w:trPr>
          <w:trHeight w:val="135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21. Доля муниципальных музеев, имеющих веб-сайт в сети Интернет, в общем количестве муниципальных музеев муниципального образования</w:t>
            </w:r>
          </w:p>
        </w:tc>
      </w:tr>
      <w:tr w:rsidR="00403C6C">
        <w:trPr>
          <w:trHeight w:val="1335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22. 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</w:tr>
      <w:tr w:rsidR="00403C6C">
        <w:trPr>
          <w:trHeight w:val="1335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23. Соотношение заработной платы работников учреждений культуры (музея) к средней заработной плате по экономике Свердловской области.</w:t>
            </w:r>
          </w:p>
        </w:tc>
      </w:tr>
      <w:tr w:rsidR="00403C6C">
        <w:trPr>
          <w:trHeight w:val="102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24. Формирование, учет, изучение, обеспечение физического сохранения и безопасности музейных предметов</w:t>
            </w:r>
          </w:p>
        </w:tc>
      </w:tr>
      <w:tr w:rsidR="00403C6C">
        <w:trPr>
          <w:trHeight w:val="1335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25. Доведение средней заработной платы работников муниципального учреждения культуры до средней заработной платы по экономике в Свердловской области</w:t>
            </w:r>
          </w:p>
        </w:tc>
      </w:tr>
      <w:tr w:rsidR="00403C6C">
        <w:trPr>
          <w:trHeight w:val="36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26. Число посещений библиотек</w:t>
            </w:r>
          </w:p>
        </w:tc>
      </w:tr>
      <w:tr w:rsidR="00403C6C">
        <w:trPr>
          <w:trHeight w:val="135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27. Формирование,учет,изучение,обеспечение физического сохранения и безопасности фондов библиотеки</w:t>
            </w:r>
          </w:p>
        </w:tc>
      </w:tr>
    </w:tbl>
    <w:p w:rsidR="00403C6C" w:rsidRDefault="00403C6C">
      <w:pPr>
        <w:sectPr w:rsidR="00403C6C">
          <w:headerReference w:type="default" r:id="rId12"/>
          <w:footerReference w:type="default" r:id="rId13"/>
          <w:pgSz w:w="12240" w:h="15840"/>
          <w:pgMar w:top="950" w:right="1440" w:bottom="1440" w:left="1440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3255"/>
        <w:gridCol w:w="5535"/>
      </w:tblGrid>
      <w:tr w:rsidR="00403C6C">
        <w:trPr>
          <w:trHeight w:val="69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28. Библиографическая обработка документов и создание каталогов</w:t>
            </w:r>
          </w:p>
        </w:tc>
      </w:tr>
      <w:tr w:rsidR="00403C6C">
        <w:trPr>
          <w:trHeight w:val="1995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29. 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</w:tr>
      <w:tr w:rsidR="00403C6C">
        <w:trPr>
          <w:trHeight w:val="135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30. Соотношение заработной платы работников учреждений культуры (библиотеки) к средней заработной плате по экономике Свердловской области.</w:t>
            </w:r>
          </w:p>
        </w:tc>
      </w:tr>
      <w:tr w:rsidR="00403C6C">
        <w:trPr>
          <w:trHeight w:val="1335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31. Доведение средней заработной платы работников муниципального учреждения культуры до средней заработной платы по экономике в Свердловской области</w:t>
            </w:r>
          </w:p>
        </w:tc>
      </w:tr>
      <w:tr w:rsidR="00403C6C">
        <w:trPr>
          <w:trHeight w:val="69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32. Процент обеспеченности условий для функционирования учреждения</w:t>
            </w:r>
          </w:p>
        </w:tc>
      </w:tr>
      <w:tr w:rsidR="00403C6C">
        <w:trPr>
          <w:trHeight w:val="1005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33. Количество добровольцев (волонтеров), вовлеченных в учреждение культуры</w:t>
            </w:r>
          </w:p>
        </w:tc>
      </w:tr>
      <w:tr w:rsidR="00403C6C">
        <w:trPr>
          <w:trHeight w:val="36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"/>
              <w:rPr>
                <w:rStyle w:val="CharacterStyle1"/>
                <w:rFonts w:eastAsia="Calibri"/>
              </w:rPr>
            </w:pPr>
            <w:r>
              <w:rPr>
                <w:rStyle w:val="CharacterStyle1"/>
                <w:rFonts w:eastAsia="Calibri"/>
              </w:rPr>
              <w:t>Обьем финансирования</w:t>
            </w:r>
          </w:p>
        </w:tc>
        <w:tc>
          <w:tcPr>
            <w:tcW w:w="553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2"/>
              <w:rPr>
                <w:rStyle w:val="CharacterStyle2"/>
                <w:rFonts w:eastAsia="Calibri"/>
              </w:rPr>
            </w:pPr>
            <w:r>
              <w:rPr>
                <w:rStyle w:val="CharacterStyle2"/>
                <w:rFonts w:eastAsia="Calibri"/>
              </w:rPr>
              <w:t>ВСЕГО:</w:t>
            </w:r>
          </w:p>
        </w:tc>
      </w:tr>
      <w:tr w:rsidR="00403C6C">
        <w:trPr>
          <w:trHeight w:val="36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6"/>
              <w:rPr>
                <w:rStyle w:val="CharacterStyle6"/>
                <w:rFonts w:eastAsia="Calibri"/>
              </w:rPr>
            </w:pPr>
            <w:r>
              <w:rPr>
                <w:rStyle w:val="CharacterStyle6"/>
                <w:rFonts w:eastAsia="Calibri"/>
              </w:rPr>
              <w:t>муниципальной</w:t>
            </w: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>276 334,72 тыс. рублей</w:t>
            </w:r>
          </w:p>
        </w:tc>
      </w:tr>
      <w:tr w:rsidR="00403C6C">
        <w:trPr>
          <w:trHeight w:val="36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6"/>
              <w:rPr>
                <w:rStyle w:val="CharacterStyle6"/>
                <w:rFonts w:eastAsia="Calibri"/>
              </w:rPr>
            </w:pPr>
            <w:r>
              <w:rPr>
                <w:rStyle w:val="CharacterStyle6"/>
                <w:rFonts w:eastAsia="Calibri"/>
              </w:rPr>
              <w:t>программы по годам</w:t>
            </w: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>в том числе:</w:t>
            </w:r>
          </w:p>
        </w:tc>
      </w:tr>
      <w:tr w:rsidR="00403C6C">
        <w:trPr>
          <w:trHeight w:val="357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6"/>
              <w:rPr>
                <w:rStyle w:val="CharacterStyle6"/>
                <w:rFonts w:eastAsia="Calibri"/>
              </w:rPr>
            </w:pPr>
            <w:r>
              <w:rPr>
                <w:rStyle w:val="CharacterStyle6"/>
                <w:rFonts w:eastAsia="Calibri"/>
              </w:rPr>
              <w:t>реализации, тыс. рублей</w:t>
            </w: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 xml:space="preserve">2014 год - 17 000,00 тыс. рублей, </w:t>
            </w:r>
            <w:r>
              <w:rPr>
                <w:rStyle w:val="CharacterStyle5"/>
                <w:rFonts w:eastAsia="Calibri"/>
              </w:rPr>
              <w:br/>
              <w:t xml:space="preserve">2015 год - 17 171,48 тыс. рублей, </w:t>
            </w:r>
            <w:r>
              <w:rPr>
                <w:rStyle w:val="CharacterStyle5"/>
                <w:rFonts w:eastAsia="Calibri"/>
              </w:rPr>
              <w:br/>
              <w:t xml:space="preserve">2016 год - 16 960,74 тыс. рублей, </w:t>
            </w:r>
            <w:r>
              <w:rPr>
                <w:rStyle w:val="CharacterStyle5"/>
                <w:rFonts w:eastAsia="Calibri"/>
              </w:rPr>
              <w:br/>
              <w:t xml:space="preserve">2017 год - 20 170,40 тыс. рублей, </w:t>
            </w:r>
            <w:r>
              <w:rPr>
                <w:rStyle w:val="CharacterStyle5"/>
                <w:rFonts w:eastAsia="Calibri"/>
              </w:rPr>
              <w:br/>
              <w:t xml:space="preserve">2018 год - 29 867,09 тыс. рублей, </w:t>
            </w:r>
            <w:r>
              <w:rPr>
                <w:rStyle w:val="CharacterStyle5"/>
                <w:rFonts w:eastAsia="Calibri"/>
              </w:rPr>
              <w:br/>
              <w:t xml:space="preserve">2019 год - 28 005,79 тыс. рублей, </w:t>
            </w:r>
            <w:r>
              <w:rPr>
                <w:rStyle w:val="CharacterStyle5"/>
                <w:rFonts w:eastAsia="Calibri"/>
              </w:rPr>
              <w:br/>
              <w:t xml:space="preserve">2020 год - 28 581,71 тыс. рублей, </w:t>
            </w:r>
            <w:r>
              <w:rPr>
                <w:rStyle w:val="CharacterStyle5"/>
                <w:rFonts w:eastAsia="Calibri"/>
              </w:rPr>
              <w:br/>
              <w:t xml:space="preserve">2021 год - 26 749,74 тыс. рублей, </w:t>
            </w:r>
            <w:r>
              <w:rPr>
                <w:rStyle w:val="CharacterStyle5"/>
                <w:rFonts w:eastAsia="Calibri"/>
              </w:rPr>
              <w:br/>
              <w:t xml:space="preserve">2022 год - 31 444,47 тыс. рублей, </w:t>
            </w:r>
            <w:r>
              <w:rPr>
                <w:rStyle w:val="CharacterStyle5"/>
                <w:rFonts w:eastAsia="Calibri"/>
              </w:rPr>
              <w:br/>
              <w:t xml:space="preserve">2023 год - 29 703,00 тыс. рублей, </w:t>
            </w:r>
            <w:r>
              <w:rPr>
                <w:rStyle w:val="CharacterStyle5"/>
                <w:rFonts w:eastAsia="Calibri"/>
              </w:rPr>
              <w:br/>
              <w:t>2024 год - 30 680,30 тыс. рублей</w:t>
            </w:r>
          </w:p>
        </w:tc>
      </w:tr>
      <w:tr w:rsidR="00403C6C">
        <w:trPr>
          <w:trHeight w:val="36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4"/>
              <w:rPr>
                <w:rStyle w:val="CharacterStyle4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>из них:</w:t>
            </w:r>
          </w:p>
        </w:tc>
      </w:tr>
      <w:tr w:rsidR="00403C6C">
        <w:trPr>
          <w:trHeight w:val="36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областной бюджет</w:t>
            </w:r>
          </w:p>
        </w:tc>
      </w:tr>
      <w:tr w:rsidR="00403C6C">
        <w:trPr>
          <w:trHeight w:val="36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2 200,19 тыс. рублей</w:t>
            </w:r>
          </w:p>
        </w:tc>
      </w:tr>
      <w:tr w:rsidR="00403C6C">
        <w:trPr>
          <w:trHeight w:val="36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в том числе:</w:t>
            </w:r>
          </w:p>
        </w:tc>
      </w:tr>
    </w:tbl>
    <w:p w:rsidR="00403C6C" w:rsidRDefault="00403C6C">
      <w:pPr>
        <w:sectPr w:rsidR="00403C6C">
          <w:headerReference w:type="default" r:id="rId14"/>
          <w:footerReference w:type="default" r:id="rId15"/>
          <w:pgSz w:w="12240" w:h="15840"/>
          <w:pgMar w:top="950" w:right="1440" w:bottom="1440" w:left="1440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3255"/>
        <w:gridCol w:w="5535"/>
      </w:tblGrid>
      <w:tr w:rsidR="00403C6C">
        <w:trPr>
          <w:trHeight w:val="3645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 xml:space="preserve">2014 год - 0,00 тыс. рублей, </w:t>
            </w:r>
            <w:r>
              <w:rPr>
                <w:rStyle w:val="CharacterStyle11"/>
                <w:rFonts w:eastAsia="Calibri"/>
              </w:rPr>
              <w:br/>
              <w:t xml:space="preserve">2015 год - 14,60 тыс. рублей, </w:t>
            </w:r>
            <w:r>
              <w:rPr>
                <w:rStyle w:val="CharacterStyle11"/>
                <w:rFonts w:eastAsia="Calibri"/>
              </w:rPr>
              <w:br/>
              <w:t xml:space="preserve">2016 год - 0,00 тыс. рублей, </w:t>
            </w:r>
            <w:r>
              <w:rPr>
                <w:rStyle w:val="CharacterStyle11"/>
                <w:rFonts w:eastAsia="Calibri"/>
              </w:rPr>
              <w:br/>
              <w:t xml:space="preserve">2017 год - 0,00 тыс. рублей, </w:t>
            </w:r>
            <w:r>
              <w:rPr>
                <w:rStyle w:val="CharacterStyle11"/>
                <w:rFonts w:eastAsia="Calibri"/>
              </w:rPr>
              <w:br/>
              <w:t xml:space="preserve">2018 год - 1 351,49 тыс. рублей, </w:t>
            </w:r>
            <w:r>
              <w:rPr>
                <w:rStyle w:val="CharacterStyle11"/>
                <w:rFonts w:eastAsia="Calibri"/>
              </w:rPr>
              <w:br/>
              <w:t xml:space="preserve">2019 год - 604,50 тыс. рублей, </w:t>
            </w:r>
            <w:r>
              <w:rPr>
                <w:rStyle w:val="CharacterStyle11"/>
                <w:rFonts w:eastAsia="Calibri"/>
              </w:rPr>
              <w:br/>
              <w:t xml:space="preserve">2020 год - 127,90 тыс. рублей, </w:t>
            </w:r>
            <w:r>
              <w:rPr>
                <w:rStyle w:val="CharacterStyle11"/>
                <w:rFonts w:eastAsia="Calibri"/>
              </w:rPr>
              <w:br/>
              <w:t xml:space="preserve">2021 год - 0,00 тыс. рублей, </w:t>
            </w:r>
            <w:r>
              <w:rPr>
                <w:rStyle w:val="CharacterStyle11"/>
                <w:rFonts w:eastAsia="Calibri"/>
              </w:rPr>
              <w:br/>
              <w:t xml:space="preserve">2022 год - 101,70 тыс. рублей, </w:t>
            </w:r>
            <w:r>
              <w:rPr>
                <w:rStyle w:val="CharacterStyle11"/>
                <w:rFonts w:eastAsia="Calibri"/>
              </w:rPr>
              <w:br/>
              <w:t xml:space="preserve">2023 год - 0,00 тыс. рублей, </w:t>
            </w:r>
            <w:r>
              <w:rPr>
                <w:rStyle w:val="CharacterStyle11"/>
                <w:rFonts w:eastAsia="Calibri"/>
              </w:rPr>
              <w:br/>
              <w:t>2024 год - 0,00 тыс. рублей</w:t>
            </w:r>
          </w:p>
        </w:tc>
      </w:tr>
      <w:tr w:rsidR="00403C6C">
        <w:trPr>
          <w:trHeight w:val="36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местный бюджет</w:t>
            </w:r>
          </w:p>
        </w:tc>
      </w:tr>
      <w:tr w:rsidR="00403C6C">
        <w:trPr>
          <w:trHeight w:val="36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273 443,72 тыс. рублей</w:t>
            </w:r>
          </w:p>
        </w:tc>
      </w:tr>
      <w:tr w:rsidR="00403C6C">
        <w:trPr>
          <w:trHeight w:val="36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в том числе:</w:t>
            </w:r>
          </w:p>
        </w:tc>
      </w:tr>
      <w:tr w:rsidR="00403C6C">
        <w:trPr>
          <w:trHeight w:val="363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 xml:space="preserve">2014 год - 17 000,00 тыс. рублей, </w:t>
            </w:r>
            <w:r>
              <w:rPr>
                <w:rStyle w:val="CharacterStyle11"/>
                <w:rFonts w:eastAsia="Calibri"/>
              </w:rPr>
              <w:br/>
              <w:t xml:space="preserve">2015 год - 17 156,88 тыс. рублей, </w:t>
            </w:r>
            <w:r>
              <w:rPr>
                <w:rStyle w:val="CharacterStyle11"/>
                <w:rFonts w:eastAsia="Calibri"/>
              </w:rPr>
              <w:br/>
              <w:t xml:space="preserve">2016 год - 16 960,74 тыс. рублей, </w:t>
            </w:r>
            <w:r>
              <w:rPr>
                <w:rStyle w:val="CharacterStyle11"/>
                <w:rFonts w:eastAsia="Calibri"/>
              </w:rPr>
              <w:br/>
              <w:t xml:space="preserve">2017 год - 20 170,40 тыс. рублей, </w:t>
            </w:r>
            <w:r>
              <w:rPr>
                <w:rStyle w:val="CharacterStyle11"/>
                <w:rFonts w:eastAsia="Calibri"/>
              </w:rPr>
              <w:br/>
              <w:t xml:space="preserve">2018 год - 28 515,60 тыс. рублей, </w:t>
            </w:r>
            <w:r>
              <w:rPr>
                <w:rStyle w:val="CharacterStyle11"/>
                <w:rFonts w:eastAsia="Calibri"/>
              </w:rPr>
              <w:br/>
              <w:t xml:space="preserve">2019 год - 27 401,29 тыс. рублей, </w:t>
            </w:r>
            <w:r>
              <w:rPr>
                <w:rStyle w:val="CharacterStyle11"/>
                <w:rFonts w:eastAsia="Calibri"/>
              </w:rPr>
              <w:br/>
              <w:t xml:space="preserve">2020 год - 27 763,00 тыс. рублей, </w:t>
            </w:r>
            <w:r>
              <w:rPr>
                <w:rStyle w:val="CharacterStyle11"/>
                <w:rFonts w:eastAsia="Calibri"/>
              </w:rPr>
              <w:br/>
              <w:t xml:space="preserve">2021 год - 26 749,74 тыс. рублей, </w:t>
            </w:r>
            <w:r>
              <w:rPr>
                <w:rStyle w:val="CharacterStyle11"/>
                <w:rFonts w:eastAsia="Calibri"/>
              </w:rPr>
              <w:br/>
              <w:t xml:space="preserve">2022 год - 31 342,77 тыс. рублей, </w:t>
            </w:r>
            <w:r>
              <w:rPr>
                <w:rStyle w:val="CharacterStyle11"/>
                <w:rFonts w:eastAsia="Calibri"/>
              </w:rPr>
              <w:br/>
              <w:t xml:space="preserve">2023 год - 29 703,00 тыс. рублей, </w:t>
            </w:r>
            <w:r>
              <w:rPr>
                <w:rStyle w:val="CharacterStyle11"/>
                <w:rFonts w:eastAsia="Calibri"/>
              </w:rPr>
              <w:br/>
              <w:t>2024 год - 30 680,30 тыс. рублей</w:t>
            </w:r>
          </w:p>
        </w:tc>
      </w:tr>
      <w:tr w:rsidR="00403C6C">
        <w:trPr>
          <w:trHeight w:val="36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внебюджетные источники</w:t>
            </w:r>
          </w:p>
        </w:tc>
      </w:tr>
      <w:tr w:rsidR="00403C6C">
        <w:trPr>
          <w:trHeight w:val="36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690,81 тыс. рублей</w:t>
            </w:r>
          </w:p>
        </w:tc>
      </w:tr>
      <w:tr w:rsidR="00403C6C">
        <w:trPr>
          <w:trHeight w:val="36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>в том числе:</w:t>
            </w:r>
          </w:p>
        </w:tc>
      </w:tr>
      <w:tr w:rsidR="00403C6C">
        <w:trPr>
          <w:trHeight w:val="363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9"/>
              <w:rPr>
                <w:rStyle w:val="CharacterStyle9"/>
                <w:rFonts w:eastAsia="Calibri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t xml:space="preserve">2014 год - 0,00 тыс. рублей, </w:t>
            </w:r>
            <w:r>
              <w:rPr>
                <w:rStyle w:val="CharacterStyle11"/>
                <w:rFonts w:eastAsia="Calibri"/>
              </w:rPr>
              <w:br/>
              <w:t xml:space="preserve">2015 год - 0,00 тыс. рублей, </w:t>
            </w:r>
            <w:r>
              <w:rPr>
                <w:rStyle w:val="CharacterStyle11"/>
                <w:rFonts w:eastAsia="Calibri"/>
              </w:rPr>
              <w:br/>
              <w:t xml:space="preserve">2016 год - 0,00 тыс. рублей, </w:t>
            </w:r>
            <w:r>
              <w:rPr>
                <w:rStyle w:val="CharacterStyle11"/>
                <w:rFonts w:eastAsia="Calibri"/>
              </w:rPr>
              <w:br/>
              <w:t xml:space="preserve">2017 год - 0,00 тыс. рублей, </w:t>
            </w:r>
            <w:r>
              <w:rPr>
                <w:rStyle w:val="CharacterStyle11"/>
                <w:rFonts w:eastAsia="Calibri"/>
              </w:rPr>
              <w:br/>
              <w:t xml:space="preserve">2018 год - 0,00 тыс. рублей, </w:t>
            </w:r>
            <w:r>
              <w:rPr>
                <w:rStyle w:val="CharacterStyle11"/>
                <w:rFonts w:eastAsia="Calibri"/>
              </w:rPr>
              <w:br/>
              <w:t xml:space="preserve">2019 год - 0,00 тыс. рублей, </w:t>
            </w:r>
            <w:r>
              <w:rPr>
                <w:rStyle w:val="CharacterStyle11"/>
                <w:rFonts w:eastAsia="Calibri"/>
              </w:rPr>
              <w:br/>
              <w:t xml:space="preserve">2020 год - 690,81 тыс. рублей, </w:t>
            </w:r>
            <w:r>
              <w:rPr>
                <w:rStyle w:val="CharacterStyle11"/>
                <w:rFonts w:eastAsia="Calibri"/>
              </w:rPr>
              <w:br/>
              <w:t xml:space="preserve">2021 год - 0,00 тыс. рублей, </w:t>
            </w:r>
            <w:r>
              <w:rPr>
                <w:rStyle w:val="CharacterStyle11"/>
                <w:rFonts w:eastAsia="Calibri"/>
              </w:rPr>
              <w:br/>
              <w:t xml:space="preserve">2022 год - 0,00 тыс. рублей, </w:t>
            </w:r>
            <w:r>
              <w:rPr>
                <w:rStyle w:val="CharacterStyle11"/>
                <w:rFonts w:eastAsia="Calibri"/>
              </w:rPr>
              <w:br/>
              <w:t xml:space="preserve">2023 год - 0,00 тыс. рублей, </w:t>
            </w:r>
            <w:r>
              <w:rPr>
                <w:rStyle w:val="CharacterStyle11"/>
                <w:rFonts w:eastAsia="Calibri"/>
              </w:rPr>
              <w:br/>
              <w:t>2024 год - 0,00 тыс. рублей</w:t>
            </w:r>
          </w:p>
        </w:tc>
      </w:tr>
      <w:tr w:rsidR="00403C6C">
        <w:trPr>
          <w:trHeight w:val="36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7"/>
              <w:rPr>
                <w:rStyle w:val="CharacterStyle7"/>
                <w:rFonts w:eastAsia="Calibri"/>
              </w:rPr>
            </w:pPr>
            <w:r>
              <w:rPr>
                <w:rStyle w:val="CharacterStyle7"/>
                <w:rFonts w:eastAsia="Calibri"/>
              </w:rPr>
              <w:t>Адрес размещения</w:t>
            </w:r>
          </w:p>
        </w:tc>
        <w:tc>
          <w:tcPr>
            <w:tcW w:w="553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bisert.midural.ru</w:t>
            </w:r>
          </w:p>
        </w:tc>
      </w:tr>
    </w:tbl>
    <w:p w:rsidR="00403C6C" w:rsidRDefault="00403C6C">
      <w:pPr>
        <w:sectPr w:rsidR="00403C6C">
          <w:headerReference w:type="default" r:id="rId16"/>
          <w:footerReference w:type="default" r:id="rId17"/>
          <w:pgSz w:w="12240" w:h="15840"/>
          <w:pgMar w:top="950" w:right="1440" w:bottom="1440" w:left="1440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3255"/>
        <w:gridCol w:w="5535"/>
      </w:tblGrid>
      <w:tr w:rsidR="00403C6C">
        <w:trPr>
          <w:trHeight w:val="36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муниципальной</w:t>
            </w: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13"/>
              <w:rPr>
                <w:rStyle w:val="CharacterStyle13"/>
                <w:rFonts w:eastAsia="Calibri"/>
              </w:rPr>
            </w:pPr>
          </w:p>
        </w:tc>
      </w:tr>
      <w:tr w:rsidR="00403C6C">
        <w:trPr>
          <w:trHeight w:val="36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программы в</w:t>
            </w: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13"/>
              <w:rPr>
                <w:rStyle w:val="CharacterStyle13"/>
                <w:rFonts w:eastAsia="Calibri"/>
              </w:rPr>
            </w:pPr>
          </w:p>
        </w:tc>
      </w:tr>
      <w:tr w:rsidR="00403C6C">
        <w:trPr>
          <w:trHeight w:val="36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информационно-</w:t>
            </w: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13"/>
              <w:rPr>
                <w:rStyle w:val="CharacterStyle13"/>
                <w:rFonts w:eastAsia="Calibri"/>
              </w:rPr>
            </w:pPr>
          </w:p>
        </w:tc>
      </w:tr>
      <w:tr w:rsidR="00403C6C">
        <w:trPr>
          <w:trHeight w:val="36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-телекоммуникационной</w:t>
            </w: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13"/>
              <w:rPr>
                <w:rStyle w:val="CharacterStyle13"/>
                <w:rFonts w:eastAsia="Calibri"/>
              </w:rPr>
            </w:pPr>
          </w:p>
        </w:tc>
      </w:tr>
      <w:tr w:rsidR="00403C6C">
        <w:trPr>
          <w:trHeight w:val="360"/>
        </w:trPr>
        <w:tc>
          <w:tcPr>
            <w:tcW w:w="285" w:type="dxa"/>
          </w:tcPr>
          <w:p w:rsidR="00403C6C" w:rsidRDefault="00403C6C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3C1494">
            <w:pPr>
              <w:pStyle w:val="ParagraphStyle14"/>
              <w:rPr>
                <w:rStyle w:val="CharacterStyle14"/>
                <w:rFonts w:eastAsia="Calibri"/>
              </w:rPr>
            </w:pPr>
            <w:r>
              <w:rPr>
                <w:rStyle w:val="CharacterStyle14"/>
                <w:rFonts w:eastAsia="Calibri"/>
              </w:rPr>
              <w:t>сети Интернет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3C6C" w:rsidRDefault="00403C6C">
            <w:pPr>
              <w:pStyle w:val="ParagraphStyle15"/>
              <w:rPr>
                <w:rStyle w:val="CharacterStyle15"/>
                <w:rFonts w:eastAsia="Calibri"/>
              </w:rPr>
            </w:pPr>
          </w:p>
        </w:tc>
      </w:tr>
    </w:tbl>
    <w:p w:rsidR="00403C6C" w:rsidRDefault="00403C6C">
      <w:pPr>
        <w:spacing w:line="15" w:lineRule="exact"/>
      </w:pPr>
    </w:p>
    <w:sectPr w:rsidR="00403C6C">
      <w:headerReference w:type="default" r:id="rId18"/>
      <w:footerReference w:type="default" r:id="rId19"/>
      <w:pgSz w:w="12240" w:h="15840"/>
      <w:pgMar w:top="95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04C" w:rsidRDefault="00AE404C">
      <w:r>
        <w:separator/>
      </w:r>
    </w:p>
  </w:endnote>
  <w:endnote w:type="continuationSeparator" w:id="0">
    <w:p w:rsidR="00AE404C" w:rsidRDefault="00AE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6C" w:rsidRDefault="00403C6C">
    <w:pPr>
      <w:rPr>
        <w:rStyle w:val="FakeCharacterSty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6C" w:rsidRDefault="00403C6C">
    <w:pPr>
      <w:rPr>
        <w:rStyle w:val="FakeCharacterSty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6C" w:rsidRDefault="00403C6C">
    <w:pPr>
      <w:rPr>
        <w:rStyle w:val="FakeCharacterStyl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6C" w:rsidRDefault="00403C6C">
    <w:pPr>
      <w:rPr>
        <w:rStyle w:val="FakeCharacterStyle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6C" w:rsidRDefault="00403C6C">
    <w:pPr>
      <w:rPr>
        <w:rStyle w:val="FakeCharacterStyle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6C" w:rsidRDefault="00403C6C">
    <w:pPr>
      <w:rPr>
        <w:rStyle w:val="FakeCharacterStyle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6C" w:rsidRDefault="00403C6C">
    <w:pPr>
      <w:rPr>
        <w:rStyle w:val="FakeCharacter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04C" w:rsidRDefault="00AE404C">
      <w:r>
        <w:separator/>
      </w:r>
    </w:p>
  </w:footnote>
  <w:footnote w:type="continuationSeparator" w:id="0">
    <w:p w:rsidR="00AE404C" w:rsidRDefault="00AE4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6C" w:rsidRDefault="00403C6C">
    <w:pPr>
      <w:rPr>
        <w:rStyle w:val="FakeCharacterSty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6C" w:rsidRDefault="00403C6C">
    <w:pPr>
      <w:rPr>
        <w:rStyle w:val="FakeCharacterSty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6C" w:rsidRDefault="00403C6C">
    <w:pPr>
      <w:rPr>
        <w:rStyle w:val="FakeCharacterStyl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6C" w:rsidRDefault="00403C6C">
    <w:pPr>
      <w:rPr>
        <w:rStyle w:val="FakeCharacterStyle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6C" w:rsidRDefault="00403C6C">
    <w:pPr>
      <w:rPr>
        <w:rStyle w:val="FakeCharacterStyle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6C" w:rsidRDefault="00403C6C">
    <w:pPr>
      <w:rPr>
        <w:rStyle w:val="FakeCharacterStyle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6C" w:rsidRDefault="00403C6C">
    <w:pPr>
      <w:rPr>
        <w:rStyle w:val="FakeCharacter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03C6C"/>
    <w:rsid w:val="003C1494"/>
    <w:rsid w:val="00403C6C"/>
    <w:rsid w:val="005A2DF9"/>
    <w:rsid w:val="0079039E"/>
    <w:rsid w:val="00AE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A972"/>
  <w15:docId w15:val="{C09C139D-0815-40B6-9608-A7981B06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0">
    <w:name w:val="ParagraphStyle0"/>
    <w:hidden/>
    <w:pPr>
      <w:ind w:left="28" w:right="28"/>
      <w:jc w:val="center"/>
    </w:pPr>
  </w:style>
  <w:style w:type="paragraph" w:customStyle="1" w:styleId="ParagraphStyle1">
    <w:name w:val="ParagraphStyle1"/>
    <w:hidden/>
    <w:pPr>
      <w:ind w:left="28" w:right="28"/>
    </w:pPr>
  </w:style>
  <w:style w:type="paragraph" w:customStyle="1" w:styleId="ParagraphStyle2">
    <w:name w:val="ParagraphStyle2"/>
    <w:hidden/>
    <w:pPr>
      <w:ind w:left="28" w:right="28"/>
    </w:pPr>
  </w:style>
  <w:style w:type="paragraph" w:customStyle="1" w:styleId="ParagraphStyle3">
    <w:name w:val="ParagraphStyle3"/>
    <w:hidden/>
    <w:pPr>
      <w:ind w:left="28" w:right="28"/>
    </w:pPr>
  </w:style>
  <w:style w:type="paragraph" w:customStyle="1" w:styleId="ParagraphStyle4">
    <w:name w:val="ParagraphStyle4"/>
    <w:hidden/>
    <w:pPr>
      <w:ind w:left="28" w:right="28"/>
    </w:pPr>
  </w:style>
  <w:style w:type="paragraph" w:customStyle="1" w:styleId="ParagraphStyle5">
    <w:name w:val="ParagraphStyle5"/>
    <w:hidden/>
    <w:pPr>
      <w:ind w:left="28" w:right="28"/>
    </w:pPr>
  </w:style>
  <w:style w:type="paragraph" w:customStyle="1" w:styleId="ParagraphStyle6">
    <w:name w:val="ParagraphStyle6"/>
    <w:hidden/>
    <w:pPr>
      <w:ind w:left="28" w:right="28"/>
    </w:pPr>
  </w:style>
  <w:style w:type="paragraph" w:customStyle="1" w:styleId="ParagraphStyle7">
    <w:name w:val="ParagraphStyle7"/>
    <w:hidden/>
    <w:pPr>
      <w:ind w:left="115"/>
    </w:pPr>
  </w:style>
  <w:style w:type="paragraph" w:customStyle="1" w:styleId="ParagraphStyle8">
    <w:name w:val="ParagraphStyle8"/>
    <w:hidden/>
    <w:pPr>
      <w:ind w:left="115" w:right="115"/>
      <w:jc w:val="both"/>
    </w:pPr>
  </w:style>
  <w:style w:type="paragraph" w:customStyle="1" w:styleId="ParagraphStyle9">
    <w:name w:val="ParagraphStyle9"/>
    <w:hidden/>
    <w:pPr>
      <w:ind w:left="115"/>
    </w:pPr>
  </w:style>
  <w:style w:type="paragraph" w:customStyle="1" w:styleId="ParagraphStyle10">
    <w:name w:val="ParagraphStyle10"/>
    <w:hidden/>
    <w:pPr>
      <w:ind w:left="115" w:right="115"/>
      <w:jc w:val="both"/>
    </w:pPr>
  </w:style>
  <w:style w:type="paragraph" w:customStyle="1" w:styleId="ParagraphStyle11">
    <w:name w:val="ParagraphStyle11"/>
    <w:hidden/>
    <w:pPr>
      <w:ind w:left="115"/>
    </w:pPr>
  </w:style>
  <w:style w:type="paragraph" w:customStyle="1" w:styleId="ParagraphStyle12">
    <w:name w:val="ParagraphStyle12"/>
    <w:hidden/>
    <w:pPr>
      <w:ind w:left="115"/>
    </w:pPr>
  </w:style>
  <w:style w:type="paragraph" w:customStyle="1" w:styleId="ParagraphStyle13">
    <w:name w:val="ParagraphStyle13"/>
    <w:hidden/>
    <w:pPr>
      <w:ind w:left="115"/>
    </w:pPr>
  </w:style>
  <w:style w:type="paragraph" w:customStyle="1" w:styleId="ParagraphStyle14">
    <w:name w:val="ParagraphStyle14"/>
    <w:hidden/>
    <w:pPr>
      <w:ind w:left="115"/>
    </w:pPr>
  </w:style>
  <w:style w:type="paragraph" w:customStyle="1" w:styleId="ParagraphStyle15">
    <w:name w:val="ParagraphStyle15"/>
    <w:hidden/>
    <w:pPr>
      <w:ind w:left="115"/>
    </w:p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Times New Roman" w:eastAsia="Times New Roman" w:hAnsi="Times New Roman" w:cs="Times New Roman"/>
      <w:b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">
    <w:name w:val="CharacterStyle1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2">
    <w:name w:val="CharacterStyle2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3">
    <w:name w:val="CharacterStyle3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4">
    <w:name w:val="CharacterStyle4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5">
    <w:name w:val="CharacterStyle5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6">
    <w:name w:val="CharacterStyle6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7">
    <w:name w:val="CharacterStyle7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8">
    <w:name w:val="CharacterStyle8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9">
    <w:name w:val="CharacterStyle9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0">
    <w:name w:val="CharacterStyle10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1">
    <w:name w:val="CharacterStyle11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2">
    <w:name w:val="CharacterStyle12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3">
    <w:name w:val="CharacterStyle13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4">
    <w:name w:val="CharacterStyle14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5">
    <w:name w:val="CharacterStyle15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5A2DF9"/>
    <w:rPr>
      <w:rFonts w:eastAsia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1125</Words>
  <Characters>6419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3</cp:revision>
  <dcterms:created xsi:type="dcterms:W3CDTF">2022-05-29T10:08:00Z</dcterms:created>
  <dcterms:modified xsi:type="dcterms:W3CDTF">2022-06-22T05:22:00Z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21.2.3.0</vt:lpwstr>
  </property>
</Properties>
</file>